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362C" w14:textId="3B057E20" w:rsidR="00CD33ED" w:rsidRDefault="00BE123D" w:rsidP="006E00D0">
      <w:pPr>
        <w:jc w:val="center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drawing>
          <wp:inline distT="0" distB="0" distL="0" distR="0" wp14:anchorId="5CC46492" wp14:editId="32A20F6E">
            <wp:extent cx="5232400" cy="2095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611" cy="210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E20E" w14:textId="77777777" w:rsidR="006E00D0" w:rsidRPr="00C675A7" w:rsidRDefault="006E00D0" w:rsidP="00CD33ED">
      <w:pPr>
        <w:jc w:val="center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</w:p>
    <w:p w14:paraId="07739414" w14:textId="35CEA5CB" w:rsidR="006329B4" w:rsidRPr="00AC7B4A" w:rsidRDefault="004175C3" w:rsidP="00EF2159">
      <w:pPr>
        <w:shd w:val="clear" w:color="auto" w:fill="FFFFFF"/>
        <w:jc w:val="center"/>
        <w:rPr>
          <w:rFonts w:ascii="Calibri" w:hAnsi="Calibri" w:cs="Calibri"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press</w:t>
      </w:r>
      <w:r w:rsidR="006329B4" w:rsidRPr="00AC7B4A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release</w:t>
      </w:r>
    </w:p>
    <w:p w14:paraId="7B8A15C7" w14:textId="7B726A6D" w:rsidR="004B03A8" w:rsidRPr="00AC7B4A" w:rsidRDefault="004B03A8" w:rsidP="007873F3">
      <w:pPr>
        <w:shd w:val="clear" w:color="auto" w:fill="FFFFFF"/>
        <w:snapToGrid w:val="0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304D5C9" w14:textId="6BED508E" w:rsidR="00235BD7" w:rsidRPr="00AC7B4A" w:rsidRDefault="004175C3" w:rsidP="00235BD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OPEN TODAY AT RIMINI EXPO CENTRE,</w:t>
      </w:r>
      <w:r w:rsidR="00235BD7"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 KEY – THE ENERGY TRANSITION EXPO.</w:t>
      </w:r>
    </w:p>
    <w:p w14:paraId="7604882D" w14:textId="550FA206" w:rsidR="00235BD7" w:rsidRPr="00AC7B4A" w:rsidRDefault="00235BD7" w:rsidP="00235BD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</w:pP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PICHETTO FRATIN: 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AN ADVANCED VISION OF ENVIRONMENT THAT CHOOSES INNOVATION AND QUALITY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 </w:t>
      </w:r>
    </w:p>
    <w:p w14:paraId="5729DB4A" w14:textId="1CA06255" w:rsidR="004175C3" w:rsidRPr="00AC7B4A" w:rsidRDefault="004175C3" w:rsidP="004175C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The new edition of Italian Exhibition Group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’s energy transition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 xml:space="preserve"> event inaugurated by the Minister for the Environment and Energy Security</w:t>
      </w:r>
    </w:p>
    <w:p w14:paraId="7BCE7DB2" w14:textId="02835F07" w:rsidR="004175C3" w:rsidRPr="004175C3" w:rsidRDefault="004175C3" w:rsidP="004175C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Speakers at the opening ceremony included Maurizio Renzo Ermeti, President of IEG, Anna Montini, 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 xml:space="preserve">Rimini Municipal 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Councillor for Ecological Transition, Maurizio Forte, Central Director for Export Sectors 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at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 the I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talian Trade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 Agency, Vinicio Mosé Vigilante, CEO of GSE, and Irene Priolo, Emilia-Romagna 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 xml:space="preserve">Regional 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>Councillor for the Environment, Territorial Planning, Mobility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,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gramStart"/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>Transport</w:t>
      </w:r>
      <w:proofErr w:type="gramEnd"/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 xml:space="preserve"> and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 Infrastructure </w:t>
      </w:r>
    </w:p>
    <w:p w14:paraId="3BB9115F" w14:textId="7B5990DA" w:rsidR="004175C3" w:rsidRPr="004175C3" w:rsidRDefault="004175C3" w:rsidP="004175C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In conjunction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>, the new edition of DPE – International Electricity Expo. Presentation of SSEC – Storage &amp; Solar Expo Conference</w:t>
      </w: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,</w:t>
      </w:r>
      <w:r w:rsidRPr="004175C3">
        <w:rPr>
          <w:rFonts w:ascii="Calibri" w:hAnsi="Calibri" w:cs="Calibri"/>
          <w:b/>
          <w:bCs/>
          <w:sz w:val="22"/>
          <w:szCs w:val="22"/>
          <w:lang w:val="en-GB"/>
        </w:rPr>
        <w:t xml:space="preserve"> organised by IEG in Vicenza.</w:t>
      </w:r>
    </w:p>
    <w:p w14:paraId="52275665" w14:textId="3A211136" w:rsidR="004175C3" w:rsidRPr="00AC7B4A" w:rsidRDefault="006329B4" w:rsidP="004175C3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 w:rsidRPr="00AC7B4A">
        <w:rPr>
          <w:rFonts w:ascii="Calibri" w:hAnsi="Calibri" w:cs="Calibri"/>
          <w:i/>
          <w:iCs/>
          <w:sz w:val="22"/>
          <w:szCs w:val="22"/>
          <w:lang w:val="en-GB"/>
        </w:rPr>
        <w:t xml:space="preserve">Rimini, </w:t>
      </w:r>
      <w:r w:rsidR="00710F40" w:rsidRPr="00AC7B4A">
        <w:rPr>
          <w:rFonts w:ascii="Calibri" w:hAnsi="Calibri" w:cs="Calibri"/>
          <w:i/>
          <w:iCs/>
          <w:sz w:val="22"/>
          <w:szCs w:val="22"/>
          <w:lang w:val="en-GB"/>
        </w:rPr>
        <w:t>4</w:t>
      </w:r>
      <w:r w:rsidR="004175C3" w:rsidRPr="00AC7B4A">
        <w:rPr>
          <w:rFonts w:ascii="Calibri" w:hAnsi="Calibri" w:cs="Calibri"/>
          <w:i/>
          <w:iCs/>
          <w:sz w:val="22"/>
          <w:szCs w:val="22"/>
          <w:vertAlign w:val="superscript"/>
          <w:lang w:val="en-GB"/>
        </w:rPr>
        <w:t>th</w:t>
      </w:r>
      <w:r w:rsidR="00DB3AAD" w:rsidRPr="00AC7B4A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4175C3" w:rsidRPr="00AC7B4A">
        <w:rPr>
          <w:rFonts w:ascii="Calibri" w:hAnsi="Calibri" w:cs="Calibri"/>
          <w:i/>
          <w:iCs/>
          <w:sz w:val="22"/>
          <w:szCs w:val="22"/>
          <w:lang w:val="en-GB"/>
        </w:rPr>
        <w:t>March</w:t>
      </w:r>
      <w:r w:rsidR="00ED2322" w:rsidRPr="00AC7B4A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Pr="00AC7B4A">
        <w:rPr>
          <w:rFonts w:ascii="Calibri" w:hAnsi="Calibri" w:cs="Calibri"/>
          <w:i/>
          <w:iCs/>
          <w:sz w:val="22"/>
          <w:szCs w:val="22"/>
          <w:lang w:val="en-GB"/>
        </w:rPr>
        <w:t>202</w:t>
      </w:r>
      <w:r w:rsidR="00EF2159" w:rsidRPr="00AC7B4A">
        <w:rPr>
          <w:rFonts w:ascii="Calibri" w:hAnsi="Calibri" w:cs="Calibri"/>
          <w:i/>
          <w:iCs/>
          <w:sz w:val="22"/>
          <w:szCs w:val="22"/>
          <w:lang w:val="en-GB"/>
        </w:rPr>
        <w:t>6</w:t>
      </w:r>
      <w:r w:rsidRPr="00AC7B4A">
        <w:rPr>
          <w:rFonts w:ascii="Calibri" w:hAnsi="Calibri" w:cs="Calibri"/>
          <w:sz w:val="22"/>
          <w:szCs w:val="22"/>
          <w:lang w:val="en-GB"/>
        </w:rPr>
        <w:t xml:space="preserve"> –</w:t>
      </w:r>
      <w:r w:rsidR="006B7998" w:rsidRPr="00AC7B4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Italy at the centre of the new energy landscape. 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KEY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– The Energy Transition Expo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IEG</w:t>
      </w:r>
      <w:r w:rsid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’s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(Italian Exhibition Group) event of reference in Europe, Africa and the Mediterranean basin on energy transition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kicked off this morning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 Ongoing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until Friday 6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  <w:lang w:val="en-GB"/>
        </w:rPr>
        <w:t>th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March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 the show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will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see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Rimini Ex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po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Centre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hosting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over 125,000 square metres of exhibition space in 24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halls with </w:t>
      </w:r>
      <w:r w:rsidR="00AC1578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more than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1,000 exhibiting brands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of which about 30% from abroad. More than </w:t>
      </w:r>
      <w:r w:rsidR="004175C3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500 hosted buyers and delegations from 50 countries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are expected to attend thanks to the support of the Italian Trade Agency (I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TA</w:t>
      </w:r>
      <w:r w:rsidR="004175C3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) and the Ministry of Foreign Affairs and International Cooperation (MAECI).</w:t>
      </w:r>
    </w:p>
    <w:p w14:paraId="10E3CC1C" w14:textId="77777777" w:rsidR="004175C3" w:rsidRPr="00AC7B4A" w:rsidRDefault="004175C3" w:rsidP="00235BD7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4ABE350B" w14:textId="264AB77C" w:rsidR="00AC1578" w:rsidRPr="00AC1578" w:rsidRDefault="00AC1578" w:rsidP="00AC15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KEY 2026 was inaugurated today with an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O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pening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eremony attended by the Minister for the Environment and Energy Security,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Gilberto Pichetto Fratin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. Speakers included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Maurizio Renzo Ermeti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President of IEG,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Anna Montini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Rimini Municipal 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Councillor for Ecological Transition,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Maurizio Forte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Central Director for Export Sectors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at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the I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talian Trade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Agency,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Vinicio Mosé Vigilante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CEO of GSE, and </w:t>
      </w:r>
      <w:r w:rsidRPr="00AC157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Irene Priolo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Emilia-Romagna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Regional 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Councillor for the Environment, Territorial Planning, Mobility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Transport</w:t>
      </w:r>
      <w:proofErr w:type="gramEnd"/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and </w:t>
      </w:r>
      <w:r w:rsidRPr="00AC1578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Infrastructure.</w:t>
      </w:r>
    </w:p>
    <w:p w14:paraId="04114B43" w14:textId="77777777" w:rsidR="00AC1578" w:rsidRPr="00AC7B4A" w:rsidRDefault="00AC1578" w:rsidP="00235BD7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39CE08AE" w14:textId="4E3BABAA" w:rsidR="00AC1578" w:rsidRPr="00AC7B4A" w:rsidRDefault="00235BD7" w:rsidP="00AC15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“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Italy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,”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explain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e</w:t>
      </w:r>
      <w:r w:rsid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d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AC1578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Gilberto Pichetto Fratin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</w:t>
      </w:r>
      <w:r w:rsidR="00AC1578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Minister for the Environment and Energy Security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 “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believes in renewables and technological neutrality as part of a concrete, non-ideological sustainable development strategy. International events confirm the importance of investing in energy security while 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releasing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the great potential of renewables: a vision that has also taken shape through the recent Energy Decree. We cannot exclude any vector from our energy mix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. T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his also means focusing, as we have chosen to do through the draft enabling law brought before Parliament, on new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,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clean</w:t>
      </w:r>
      <w:r w:rsid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,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and sustainable nuclear power.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T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he business world at KEY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”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Pichetto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concluded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“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is already interpreting an advanced vision of environment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that chooses</w:t>
      </w:r>
      <w:r w:rsidR="00AC1578" w:rsidRPr="00AC7B4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innovation and quality.</w:t>
      </w:r>
      <w:r w:rsidR="00AC1578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”</w:t>
      </w:r>
    </w:p>
    <w:p w14:paraId="5980643F" w14:textId="77777777" w:rsidR="00AC1578" w:rsidRPr="00AC7B4A" w:rsidRDefault="00AC1578" w:rsidP="00235BD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</w:pPr>
    </w:p>
    <w:p w14:paraId="62693583" w14:textId="4D3E56CF" w:rsidR="00C6201C" w:rsidRPr="00C6201C" w:rsidRDefault="00C6201C" w:rsidP="00C6201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</w:pP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The opening day </w:t>
      </w:r>
      <w:r w:rsid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at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KEY – The Energy Transition Expo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provided an opportunity to present IEG – Italian Exhibition Group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’s 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SSEC – Storage &amp; Solar Expo Conference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, the new B2B event entirely dedicated to solar energy and energy storage systems, to the international energy community.</w:t>
      </w:r>
    </w:p>
    <w:p w14:paraId="1276F038" w14:textId="306AA234" w:rsidR="00C6201C" w:rsidRPr="00C6201C" w:rsidRDefault="00C6201C" w:rsidP="00C6201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</w:pP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lastRenderedPageBreak/>
        <w:t xml:space="preserve">Scheduled 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to take place on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22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vertAlign w:val="superscript"/>
          <w:lang w:val="en-GB"/>
        </w:rPr>
        <w:t>nd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 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and 23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vertAlign w:val="superscript"/>
          <w:lang w:val="en-GB"/>
        </w:rPr>
        <w:t>rd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 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September 2026 at Vicenza Ex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>po</w:t>
      </w:r>
      <w:r w:rsidRPr="00C6201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GB"/>
        </w:rPr>
        <w:t xml:space="preserve"> Centre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, SSEC 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will be a 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vertical and highly specialised event, complementary to KEY, </w:t>
      </w:r>
      <w:r w:rsid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whose aim is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to 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offer the market a compact format, </w:t>
      </w:r>
      <w:r w:rsid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centred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on direct business and qualified networking between manufacturers, distributors, EPC contractors, designers, </w:t>
      </w:r>
      <w:proofErr w:type="gramStart"/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investors</w:t>
      </w:r>
      <w:proofErr w:type="gramEnd"/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and large energy users.</w:t>
      </w:r>
    </w:p>
    <w:p w14:paraId="474C19A0" w14:textId="05DD70CC" w:rsidR="00C6201C" w:rsidRPr="00C6201C" w:rsidRDefault="00C6201C" w:rsidP="00C6201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</w:pP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With an exclusive focus on photovoltaics, </w:t>
      </w:r>
      <w:proofErr w:type="gramStart"/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storage</w:t>
      </w:r>
      <w:proofErr w:type="gramEnd"/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and integrated energy management solutions, SSEC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aspires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to become the new hub of reference for the supply chain, strengthening IEG's position in the energy transition trade </w:t>
      </w:r>
      <w:r w:rsidRPr="00AC7B4A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>show</w:t>
      </w:r>
      <w:r w:rsidRPr="00C6201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GB"/>
        </w:rPr>
        <w:t xml:space="preserve"> landscape and ensuring continuity of relations with the market throughout the year.</w:t>
      </w:r>
    </w:p>
    <w:p w14:paraId="4D0A6D2B" w14:textId="77777777" w:rsidR="00641A24" w:rsidRPr="00AC7B4A" w:rsidRDefault="00641A24" w:rsidP="00641A24">
      <w:pPr>
        <w:shd w:val="clear" w:color="auto" w:fill="FFFFFF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3497E046" w14:textId="20B9CADB" w:rsidR="004F61AF" w:rsidRPr="00AC7B4A" w:rsidRDefault="00C6201C" w:rsidP="004F61AF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NOT-TO-BE-MISSED AT THE SHOW</w:t>
      </w:r>
    </w:p>
    <w:p w14:paraId="3A9BCAD3" w14:textId="20C8CB13" w:rsidR="000B0F78" w:rsidRPr="000B0F78" w:rsidRDefault="000B0F78" w:rsidP="000B0F78">
      <w:pPr>
        <w:rPr>
          <w:rFonts w:ascii="Calibri" w:hAnsi="Calibri" w:cs="Calibri"/>
          <w:sz w:val="22"/>
          <w:szCs w:val="22"/>
          <w:lang w:val="en-GB"/>
        </w:rPr>
      </w:pPr>
      <w:r w:rsidRPr="000B0F78">
        <w:rPr>
          <w:rFonts w:ascii="Calibri" w:hAnsi="Calibri" w:cs="Calibri"/>
          <w:sz w:val="22"/>
          <w:szCs w:val="22"/>
          <w:lang w:val="en-GB"/>
        </w:rPr>
        <w:t xml:space="preserve">Technology, </w:t>
      </w:r>
      <w:proofErr w:type="gramStart"/>
      <w:r w:rsidRPr="000B0F78">
        <w:rPr>
          <w:rFonts w:ascii="Calibri" w:hAnsi="Calibri" w:cs="Calibri"/>
          <w:sz w:val="22"/>
          <w:szCs w:val="22"/>
          <w:lang w:val="en-GB"/>
        </w:rPr>
        <w:t>innovation</w:t>
      </w:r>
      <w:proofErr w:type="gramEnd"/>
      <w:r w:rsidRPr="000B0F78">
        <w:rPr>
          <w:rFonts w:ascii="Calibri" w:hAnsi="Calibri" w:cs="Calibri"/>
          <w:sz w:val="22"/>
          <w:szCs w:val="22"/>
          <w:lang w:val="en-GB"/>
        </w:rPr>
        <w:t xml:space="preserve"> and research converge in Rimini. From coloured solar panels to sodium-ion batteries, </w:t>
      </w:r>
      <w:r w:rsidRPr="00AC7B4A">
        <w:rPr>
          <w:rFonts w:ascii="Calibri" w:hAnsi="Calibri" w:cs="Calibri"/>
          <w:sz w:val="22"/>
          <w:szCs w:val="22"/>
          <w:lang w:val="en-GB"/>
        </w:rPr>
        <w:t xml:space="preserve">from </w:t>
      </w:r>
      <w:r w:rsidRPr="000B0F78">
        <w:rPr>
          <w:rFonts w:ascii="Calibri" w:hAnsi="Calibri" w:cs="Calibri"/>
          <w:sz w:val="22"/>
          <w:szCs w:val="22"/>
          <w:lang w:val="en-GB"/>
        </w:rPr>
        <w:t>innovative fluidised sand thermal energy storage systems</w:t>
      </w:r>
      <w:r w:rsidRPr="00AC7B4A">
        <w:rPr>
          <w:rFonts w:ascii="Calibri" w:hAnsi="Calibri" w:cs="Calibri"/>
          <w:sz w:val="22"/>
          <w:szCs w:val="22"/>
          <w:lang w:val="en-GB"/>
        </w:rPr>
        <w:t xml:space="preserve"> to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those designed for residential use, </w:t>
      </w:r>
      <w:r w:rsidRPr="00AC7B4A">
        <w:rPr>
          <w:rFonts w:ascii="Calibri" w:hAnsi="Calibri" w:cs="Calibri"/>
          <w:sz w:val="22"/>
          <w:szCs w:val="22"/>
          <w:lang w:val="en-GB"/>
        </w:rPr>
        <w:t>and on to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agrivoltaics and high-power electric charging solutions, the European and global excellence on display at the </w:t>
      </w:r>
      <w:r w:rsidRPr="00AC7B4A">
        <w:rPr>
          <w:rFonts w:ascii="Calibri" w:hAnsi="Calibri" w:cs="Calibri"/>
          <w:sz w:val="22"/>
          <w:szCs w:val="22"/>
          <w:lang w:val="en-GB"/>
        </w:rPr>
        <w:t>show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demonstrates the dynamism of a market that, even in the current complex scenario, continues to support investment in the energy transition.</w:t>
      </w:r>
    </w:p>
    <w:p w14:paraId="265A3A29" w14:textId="77777777" w:rsidR="000B0F78" w:rsidRPr="00AC7B4A" w:rsidRDefault="000B0F78" w:rsidP="00235BD7">
      <w:pPr>
        <w:rPr>
          <w:rFonts w:ascii="Calibri" w:hAnsi="Calibri" w:cs="Calibri"/>
          <w:sz w:val="22"/>
          <w:szCs w:val="22"/>
          <w:lang w:val="en-GB"/>
        </w:rPr>
      </w:pPr>
    </w:p>
    <w:p w14:paraId="52ADCA51" w14:textId="256D6DD2" w:rsidR="000B0F78" w:rsidRPr="000B0F78" w:rsidRDefault="000B0F78" w:rsidP="000B0F78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0B0F78">
        <w:rPr>
          <w:rFonts w:ascii="Calibri" w:hAnsi="Calibri" w:cs="Calibri"/>
          <w:sz w:val="22"/>
          <w:szCs w:val="22"/>
          <w:lang w:val="en-GB"/>
        </w:rPr>
        <w:t xml:space="preserve">In the efficiency </w:t>
      </w:r>
      <w:r w:rsidRPr="00AC7B4A">
        <w:rPr>
          <w:rFonts w:ascii="Calibri" w:hAnsi="Calibri" w:cs="Calibri"/>
          <w:sz w:val="22"/>
          <w:szCs w:val="22"/>
          <w:lang w:val="en-GB"/>
        </w:rPr>
        <w:t>halls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AC7B4A">
        <w:rPr>
          <w:rFonts w:ascii="Calibri" w:hAnsi="Calibri" w:cs="Calibri"/>
          <w:sz w:val="22"/>
          <w:szCs w:val="22"/>
          <w:lang w:val="en-GB"/>
        </w:rPr>
        <w:t>a must-see is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the new KEY </w:t>
      </w:r>
      <w:r w:rsidRPr="000B0F78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HOME— Healthy, Optimi</w:t>
      </w:r>
      <w:r w:rsidRPr="00AC7B4A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z</w:t>
      </w:r>
      <w:r w:rsidRPr="000B0F78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ed, Measured, Efficient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project</w:t>
      </w:r>
      <w:r w:rsidRPr="00AC7B4A">
        <w:rPr>
          <w:rFonts w:ascii="Calibri" w:hAnsi="Calibri" w:cs="Calibri"/>
          <w:sz w:val="22"/>
          <w:szCs w:val="22"/>
          <w:lang w:val="en-GB"/>
        </w:rPr>
        <w:t>,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which </w:t>
      </w:r>
      <w:r w:rsidRPr="00AC7B4A">
        <w:rPr>
          <w:rFonts w:ascii="Calibri" w:hAnsi="Calibri" w:cs="Calibri"/>
          <w:sz w:val="22"/>
          <w:szCs w:val="22"/>
          <w:lang w:val="en-GB"/>
        </w:rPr>
        <w:t xml:space="preserve">has </w:t>
      </w:r>
      <w:r w:rsidRPr="000B0F78">
        <w:rPr>
          <w:rFonts w:ascii="Calibri" w:hAnsi="Calibri" w:cs="Calibri"/>
          <w:sz w:val="22"/>
          <w:szCs w:val="22"/>
          <w:lang w:val="en-GB"/>
        </w:rPr>
        <w:t>reproduce</w:t>
      </w:r>
      <w:r w:rsidRPr="00AC7B4A">
        <w:rPr>
          <w:rFonts w:ascii="Calibri" w:hAnsi="Calibri" w:cs="Calibri"/>
          <w:sz w:val="22"/>
          <w:szCs w:val="22"/>
          <w:lang w:val="en-GB"/>
        </w:rPr>
        <w:t>d</w:t>
      </w:r>
      <w:r w:rsidRPr="000B0F78">
        <w:rPr>
          <w:rFonts w:ascii="Calibri" w:hAnsi="Calibri" w:cs="Calibri"/>
          <w:sz w:val="22"/>
          <w:szCs w:val="22"/>
          <w:lang w:val="en-GB"/>
        </w:rPr>
        <w:t xml:space="preserve"> a 100% smart, efficient and sustainable building.</w:t>
      </w:r>
    </w:p>
    <w:p w14:paraId="354C13B1" w14:textId="77777777" w:rsidR="000B0F78" w:rsidRPr="00AC7B4A" w:rsidRDefault="000B0F78" w:rsidP="004F61A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4F22E2D3" w14:textId="7653A41F" w:rsidR="004F61AF" w:rsidRPr="00AC7B4A" w:rsidRDefault="000B0F78" w:rsidP="004F61A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AC7B4A">
        <w:rPr>
          <w:rFonts w:ascii="Calibri" w:hAnsi="Calibri" w:cs="Calibri"/>
          <w:sz w:val="22"/>
          <w:szCs w:val="22"/>
          <w:lang w:val="en-GB"/>
        </w:rPr>
        <w:t xml:space="preserve">Unmissable events on tomorrow’s </w:t>
      </w:r>
      <w:r w:rsidR="00AC7B4A">
        <w:rPr>
          <w:rFonts w:ascii="Calibri" w:hAnsi="Calibri" w:cs="Calibri"/>
          <w:sz w:val="22"/>
          <w:szCs w:val="22"/>
          <w:lang w:val="en-GB"/>
        </w:rPr>
        <w:t>agenda</w:t>
      </w:r>
      <w:r w:rsidRPr="00AC7B4A">
        <w:rPr>
          <w:rFonts w:ascii="Calibri" w:hAnsi="Calibri" w:cs="Calibri"/>
          <w:sz w:val="22"/>
          <w:szCs w:val="22"/>
          <w:lang w:val="en-GB"/>
        </w:rPr>
        <w:t xml:space="preserve"> include:</w:t>
      </w:r>
    </w:p>
    <w:p w14:paraId="07467234" w14:textId="77777777" w:rsidR="004F61AF" w:rsidRPr="00AC7B4A" w:rsidRDefault="004F61AF" w:rsidP="002156CF">
      <w:pPr>
        <w:shd w:val="clear" w:color="auto" w:fill="FFFFFF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466D5471" w14:textId="4249F9FB" w:rsidR="00B96FA2" w:rsidRPr="00AC7B4A" w:rsidRDefault="000B0F78" w:rsidP="00A929A9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The presentation of the </w:t>
      </w: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Report on the state of energy sustainability in the construction supply chain</w:t>
      </w:r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, organised by KEY’s Technical Scientific Committee and </w:t>
      </w:r>
      <w:r w:rsidR="006B7998" w:rsidRPr="00AC7B4A">
        <w:rPr>
          <w:rFonts w:asciiTheme="minorHAnsi" w:hAnsiTheme="minorHAnsi" w:cs="Calibri"/>
          <w:sz w:val="22"/>
          <w:szCs w:val="22"/>
          <w:lang w:val="en-GB"/>
        </w:rPr>
        <w:t>FEDERCOSTRUZIONI</w:t>
      </w:r>
    </w:p>
    <w:p w14:paraId="6DE63EAA" w14:textId="77D32B56" w:rsidR="006B7998" w:rsidRPr="00AC7B4A" w:rsidRDefault="006B7998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AC7B4A">
        <w:rPr>
          <w:rFonts w:asciiTheme="minorHAnsi" w:hAnsiTheme="minorHAnsi" w:cs="Calibri"/>
          <w:sz w:val="22"/>
          <w:szCs w:val="22"/>
          <w:lang w:val="en-GB"/>
        </w:rPr>
        <w:t>“</w:t>
      </w:r>
      <w:r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EPC </w:t>
      </w:r>
      <w:r w:rsidR="000B0F78"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>and Finance</w:t>
      </w:r>
      <w:r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: </w:t>
      </w:r>
      <w:r w:rsidR="000B0F78"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>the new phase of renewables</w:t>
      </w:r>
      <w:proofErr w:type="gramStart"/>
      <w:r w:rsidRPr="00AC7B4A">
        <w:rPr>
          <w:rFonts w:asciiTheme="minorHAnsi" w:hAnsiTheme="minorHAnsi" w:cs="Calibri"/>
          <w:sz w:val="22"/>
          <w:szCs w:val="22"/>
          <w:lang w:val="en-GB"/>
        </w:rPr>
        <w:t>”</w:t>
      </w:r>
      <w:r w:rsidR="00AC7B4A">
        <w:rPr>
          <w:rFonts w:asciiTheme="minorHAnsi" w:hAnsiTheme="minorHAnsi" w:cs="Calibri"/>
          <w:sz w:val="22"/>
          <w:szCs w:val="22"/>
          <w:lang w:val="en-GB"/>
        </w:rPr>
        <w:t>,</w:t>
      </w:r>
      <w:proofErr w:type="gramEnd"/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0B0F78" w:rsidRPr="00AC7B4A">
        <w:rPr>
          <w:rFonts w:asciiTheme="minorHAnsi" w:hAnsiTheme="minorHAnsi" w:cs="Calibri"/>
          <w:sz w:val="22"/>
          <w:szCs w:val="22"/>
          <w:lang w:val="en-GB"/>
        </w:rPr>
        <w:t>organised by KEY’s Technical Scientific Committee</w:t>
      </w:r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0B0F78" w:rsidRPr="00AC7B4A">
        <w:rPr>
          <w:rFonts w:asciiTheme="minorHAnsi" w:hAnsiTheme="minorHAnsi" w:cs="Calibri"/>
          <w:sz w:val="22"/>
          <w:szCs w:val="22"/>
          <w:lang w:val="en-GB"/>
        </w:rPr>
        <w:t>and</w:t>
      </w:r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proofErr w:type="spellStart"/>
      <w:r w:rsidRPr="00AC7B4A">
        <w:rPr>
          <w:rFonts w:asciiTheme="minorHAnsi" w:hAnsiTheme="minorHAnsi" w:cs="Calibri"/>
          <w:sz w:val="22"/>
          <w:szCs w:val="22"/>
          <w:lang w:val="en-GB"/>
        </w:rPr>
        <w:t>Elemens</w:t>
      </w:r>
      <w:proofErr w:type="spellEnd"/>
    </w:p>
    <w:p w14:paraId="2A64EEE6" w14:textId="04E17E1D" w:rsidR="006B7998" w:rsidRPr="00AC7B4A" w:rsidRDefault="006B7998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>“</w:t>
      </w:r>
      <w:r w:rsidR="000B0F78" w:rsidRPr="00AC7B4A">
        <w:rPr>
          <w:rFonts w:ascii="Calibri" w:hAnsi="Calibri" w:cs="Calibri"/>
          <w:b/>
          <w:bCs/>
          <w:sz w:val="22"/>
          <w:szCs w:val="22"/>
          <w:lang w:val="en-GB"/>
        </w:rPr>
        <w:t>Energy and Innovation: MASE's International Cooperation for Energy Transition</w:t>
      </w:r>
      <w:proofErr w:type="gramStart"/>
      <w:r w:rsidRPr="00AC7B4A">
        <w:rPr>
          <w:rFonts w:asciiTheme="minorHAnsi" w:hAnsiTheme="minorHAnsi" w:cs="Calibri"/>
          <w:b/>
          <w:bCs/>
          <w:sz w:val="22"/>
          <w:szCs w:val="22"/>
          <w:lang w:val="en-GB"/>
        </w:rPr>
        <w:t>”</w:t>
      </w:r>
      <w:r w:rsidR="006E6D07">
        <w:rPr>
          <w:rFonts w:asciiTheme="minorHAnsi" w:hAnsiTheme="minorHAnsi" w:cs="Calibri"/>
          <w:b/>
          <w:bCs/>
          <w:sz w:val="22"/>
          <w:szCs w:val="22"/>
          <w:lang w:val="en-GB"/>
        </w:rPr>
        <w:t>,</w:t>
      </w:r>
      <w:proofErr w:type="gramEnd"/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0B0F78" w:rsidRPr="00AC7B4A">
        <w:rPr>
          <w:rFonts w:asciiTheme="minorHAnsi" w:hAnsiTheme="minorHAnsi" w:cs="Calibri"/>
          <w:sz w:val="22"/>
          <w:szCs w:val="22"/>
          <w:lang w:val="en-GB"/>
        </w:rPr>
        <w:t xml:space="preserve">organised by the Ministry </w:t>
      </w:r>
      <w:r w:rsidR="000B0F78" w:rsidRPr="00AC7B4A">
        <w:rPr>
          <w:rFonts w:ascii="Calibri" w:hAnsi="Calibri" w:cs="Calibri"/>
          <w:sz w:val="22"/>
          <w:szCs w:val="22"/>
          <w:lang w:val="en-GB"/>
        </w:rPr>
        <w:t xml:space="preserve">for the Environment and Energy Security (MASE), </w:t>
      </w:r>
      <w:r w:rsidRPr="00AC7B4A">
        <w:rPr>
          <w:rFonts w:asciiTheme="minorHAnsi" w:hAnsiTheme="minorHAnsi" w:cs="Calibri"/>
          <w:sz w:val="22"/>
          <w:szCs w:val="22"/>
          <w:lang w:val="en-GB"/>
        </w:rPr>
        <w:t xml:space="preserve">UNDP (United Nations Development Programme), </w:t>
      </w:r>
      <w:r w:rsidR="000B0F78" w:rsidRPr="00AC7B4A">
        <w:rPr>
          <w:rFonts w:asciiTheme="minorHAnsi" w:hAnsiTheme="minorHAnsi" w:cs="Calibri"/>
          <w:sz w:val="22"/>
          <w:szCs w:val="22"/>
          <w:lang w:val="en-GB"/>
        </w:rPr>
        <w:t xml:space="preserve">and </w:t>
      </w:r>
      <w:r w:rsidRPr="00AC7B4A">
        <w:rPr>
          <w:rFonts w:asciiTheme="minorHAnsi" w:hAnsiTheme="minorHAnsi" w:cs="Calibri"/>
          <w:sz w:val="22"/>
          <w:szCs w:val="22"/>
          <w:lang w:val="en-GB"/>
        </w:rPr>
        <w:t>UNEP (UN Environment Programme)</w:t>
      </w:r>
    </w:p>
    <w:p w14:paraId="479E3B3C" w14:textId="59AFC3A0" w:rsidR="006B7998" w:rsidRPr="00AC7B4A" w:rsidRDefault="006B7998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“</w:t>
      </w:r>
      <w:r w:rsidR="00C80FED" w:rsidRPr="00AC7B4A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The centrality of Energy Efficiency for competitiveness, energy security and decarbonisation</w:t>
      </w:r>
      <w:proofErr w:type="gramStart"/>
      <w:r w:rsidRPr="00AC7B4A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”</w:t>
      </w:r>
      <w:r w:rsidR="006E6D07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,</w:t>
      </w:r>
      <w:proofErr w:type="gramEnd"/>
      <w:r w:rsidRPr="00AC7B4A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80FED" w:rsidRPr="00AC7B4A">
        <w:rPr>
          <w:rFonts w:ascii="Calibri" w:hAnsi="Calibri" w:cs="Calibri"/>
          <w:color w:val="000000" w:themeColor="text1"/>
          <w:sz w:val="22"/>
          <w:szCs w:val="22"/>
          <w:lang w:val="en-GB"/>
        </w:rPr>
        <w:t>organised by</w:t>
      </w:r>
      <w:r w:rsidRPr="00AC7B4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AGICI</w:t>
      </w:r>
    </w:p>
    <w:p w14:paraId="78052506" w14:textId="46F0A798" w:rsidR="006B7998" w:rsidRPr="00AC7B4A" w:rsidRDefault="006B7998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“</w:t>
      </w:r>
      <w:r w:rsidR="00C80FED" w:rsidRPr="00AC7B4A">
        <w:rPr>
          <w:rFonts w:ascii="Calibri" w:hAnsi="Calibri" w:cs="Calibri"/>
          <w:b/>
          <w:bCs/>
          <w:sz w:val="22"/>
          <w:szCs w:val="22"/>
          <w:lang w:val="en-GB"/>
        </w:rPr>
        <w:t>Women in the energy sector: numbers, roles and work dynamics</w:t>
      </w:r>
      <w:proofErr w:type="gramStart"/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”</w:t>
      </w:r>
      <w:r w:rsidR="006E6D07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,</w:t>
      </w:r>
      <w:proofErr w:type="gramEnd"/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organised by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Italia Solare 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and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KEY</w:t>
      </w:r>
    </w:p>
    <w:p w14:paraId="350843D2" w14:textId="471B962C" w:rsidR="005A32C9" w:rsidRPr="00AC7B4A" w:rsidRDefault="005A32C9" w:rsidP="005A32C9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 xml:space="preserve">Good news, bad news, fake news: </w:t>
      </w:r>
      <w:r w:rsidR="00C80FED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renewables between narrative and reality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, organised by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Italy4Climate</w:t>
      </w:r>
    </w:p>
    <w:p w14:paraId="6EC7B9EA" w14:textId="60203064" w:rsidR="006B7998" w:rsidRPr="00AC7B4A" w:rsidRDefault="00C80FED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="Calibri" w:hAnsi="Calibri" w:cs="Calibri"/>
          <w:color w:val="0D0C0C"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The charging network for electric cars</w:t>
      </w:r>
      <w:r w:rsidR="006B7998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 xml:space="preserve">: </w:t>
      </w: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where are we in Italy and Europe</w:t>
      </w:r>
      <w:r w:rsidR="006B7998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 xml:space="preserve"> 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>organised by</w:t>
      </w:r>
      <w:r w:rsidR="006B7998"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GSE 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>and</w:t>
      </w:r>
      <w:r w:rsidR="006B7998"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Motus-E</w:t>
      </w:r>
    </w:p>
    <w:p w14:paraId="1E328486" w14:textId="492F0721" w:rsidR="006B7998" w:rsidRPr="00AC7B4A" w:rsidRDefault="006B7998" w:rsidP="006B7998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Solar PV/Wind and Battery Storage Systems: the key to energy self-sufficiency, Driving Africa’s Energy Transition</w:t>
      </w:r>
      <w:r w:rsidR="006E6D07">
        <w:rPr>
          <w:rFonts w:ascii="Calibri" w:hAnsi="Calibri" w:cs="Calibri"/>
          <w:color w:val="0D0C0C"/>
          <w:sz w:val="22"/>
          <w:szCs w:val="22"/>
          <w:lang w:val="en-GB"/>
        </w:rPr>
        <w:t xml:space="preserve">, 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organised by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Res4Africa</w:t>
      </w:r>
    </w:p>
    <w:p w14:paraId="385D5B97" w14:textId="3ED5C120" w:rsidR="006B7998" w:rsidRPr="00AC7B4A" w:rsidRDefault="005A32C9" w:rsidP="00BC33E0">
      <w:pPr>
        <w:pStyle w:val="Paragrafoelenco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Energ</w:t>
      </w:r>
      <w:r w:rsidR="00C80FED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y and transport</w:t>
      </w:r>
      <w:r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 xml:space="preserve">: IEA </w:t>
      </w:r>
      <w:r w:rsidR="00C80FED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>scenarios between technological innovation and supply security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, organised</w:t>
      </w:r>
      <w:r w:rsidR="00C80FED" w:rsidRPr="00AC7B4A">
        <w:rPr>
          <w:rFonts w:ascii="Calibri" w:hAnsi="Calibri" w:cs="Calibri"/>
          <w:b/>
          <w:bCs/>
          <w:color w:val="0D0C0C"/>
          <w:sz w:val="22"/>
          <w:szCs w:val="22"/>
          <w:lang w:val="en-GB"/>
        </w:rPr>
        <w:t xml:space="preserve"> by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IEA-International Energy Agency, Motus-E </w:t>
      </w:r>
      <w:r w:rsidR="00C80FED" w:rsidRPr="00AC7B4A">
        <w:rPr>
          <w:rFonts w:ascii="Calibri" w:hAnsi="Calibri" w:cs="Calibri"/>
          <w:color w:val="0D0C0C"/>
          <w:sz w:val="22"/>
          <w:szCs w:val="22"/>
          <w:lang w:val="en-GB"/>
        </w:rPr>
        <w:t>and</w:t>
      </w:r>
      <w:r w:rsidRPr="00AC7B4A">
        <w:rPr>
          <w:rFonts w:ascii="Calibri" w:hAnsi="Calibri" w:cs="Calibri"/>
          <w:color w:val="0D0C0C"/>
          <w:sz w:val="22"/>
          <w:szCs w:val="22"/>
          <w:lang w:val="en-GB"/>
        </w:rPr>
        <w:t xml:space="preserve"> KEY</w:t>
      </w:r>
    </w:p>
    <w:p w14:paraId="04966AD9" w14:textId="77777777" w:rsidR="005A32C9" w:rsidRPr="00AC7B4A" w:rsidRDefault="005A32C9" w:rsidP="005A32C9">
      <w:pPr>
        <w:pStyle w:val="Paragrafoelenco"/>
        <w:spacing w:before="0" w:beforeAutospacing="0" w:after="0" w:afterAutospacing="0"/>
        <w:ind w:left="360"/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</w:p>
    <w:p w14:paraId="3224AD54" w14:textId="0220C1CA" w:rsidR="00A929A9" w:rsidRPr="00AC7B4A" w:rsidRDefault="00C80FED" w:rsidP="00A929A9">
      <w:pPr>
        <w:rPr>
          <w:rStyle w:val="Collegamentoipertestual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  <w:lang w:val="en-GB"/>
        </w:rPr>
      </w:pPr>
      <w:r w:rsidRPr="00AC7B4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The complete </w:t>
      </w:r>
      <w:r w:rsidRPr="00AC7B4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programme of KEY 2026 events is available at the following </w:t>
      </w:r>
      <w:r w:rsidR="00A929A9" w:rsidRPr="00AC7B4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link: </w:t>
      </w:r>
      <w:hyperlink r:id="rId9" w:history="1">
        <w:r w:rsidR="00A929A9" w:rsidRPr="00AC7B4A">
          <w:rPr>
            <w:rStyle w:val="Collegamentoipertestuale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  <w:lang w:val="en-GB"/>
          </w:rPr>
          <w:t>www.key-expo.com/eventi</w:t>
        </w:r>
      </w:hyperlink>
      <w:r w:rsidR="00A929A9" w:rsidRPr="00AC7B4A">
        <w:rPr>
          <w:rStyle w:val="Collegamentoipertestuale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</w:t>
      </w:r>
    </w:p>
    <w:p w14:paraId="77B98BF8" w14:textId="77777777" w:rsidR="00A929A9" w:rsidRPr="00AC7B4A" w:rsidRDefault="00A929A9" w:rsidP="00A929A9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25AF28F" w14:textId="65DCE268" w:rsidR="00A929A9" w:rsidRPr="00AC7B4A" w:rsidRDefault="00A929A9" w:rsidP="00A929A9">
      <w:pPr>
        <w:shd w:val="clear" w:color="auto" w:fill="FFFFFF"/>
        <w:snapToGrid w:val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736AD4E0" w14:textId="77777777" w:rsidR="00A929A9" w:rsidRPr="00AC7B4A" w:rsidRDefault="00A929A9" w:rsidP="00A929A9">
      <w:pPr>
        <w:shd w:val="clear" w:color="auto" w:fill="FFFFFF"/>
        <w:jc w:val="both"/>
        <w:rPr>
          <w:rFonts w:ascii="Calibri" w:hAnsi="Calibri" w:cs="Calibri"/>
          <w:sz w:val="22"/>
          <w:szCs w:val="22"/>
          <w:lang w:val="en-GB"/>
        </w:rPr>
      </w:pPr>
      <w:r w:rsidRPr="00AC7B4A">
        <w:rPr>
          <w:rFonts w:ascii="Calibri" w:hAnsi="Calibri" w:cs="Calibri"/>
          <w:b/>
          <w:bCs/>
          <w:sz w:val="22"/>
          <w:szCs w:val="22"/>
          <w:lang w:val="en-GB"/>
        </w:rPr>
        <w:t>DPE – INTERNATIONAL ELECTRICITY EXPO</w:t>
      </w:r>
    </w:p>
    <w:p w14:paraId="2C4483C7" w14:textId="07294383" w:rsidR="00AC7B4A" w:rsidRPr="00AC7B4A" w:rsidRDefault="00235BD7" w:rsidP="00AC7B4A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In con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junction with 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KEY,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the new edition of the</w:t>
      </w:r>
      <w:r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 </w:t>
      </w:r>
      <w:r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DPE – International Electricity Expo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has also started. This specific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event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on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the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electricity generation, transmission, distribution, safety and automation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ecosystem,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is </w:t>
      </w:r>
      <w:r w:rsidR="00AC7B4A" w:rsidRPr="00AC7B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  <w:t>organised by Italian Exhibition Group in collaboration with the Distributed Generation Association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– Motors, Components, Generating Sets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 a con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federate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of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ANIMA Confindustria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,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and </w:t>
      </w:r>
      <w:proofErr w:type="spellStart"/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Federazione</w:t>
      </w:r>
      <w:proofErr w:type="spellEnd"/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ANIE – which represents companies 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operating</w:t>
      </w:r>
      <w:r w:rsidR="00AC7B4A" w:rsidRPr="00AC7B4A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in the electrical engineering and electronics supply chains and industrial general contractors within the Confindustria system.</w:t>
      </w:r>
    </w:p>
    <w:p w14:paraId="7C4EFBE9" w14:textId="77777777" w:rsidR="00AC7B4A" w:rsidRDefault="00AC7B4A" w:rsidP="00235BD7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</w:pPr>
    </w:p>
    <w:p w14:paraId="460B4F62" w14:textId="3FA3E364" w:rsidR="00581CE7" w:rsidRDefault="00581CE7" w:rsidP="00581CE7">
      <w:pPr>
        <w:jc w:val="both"/>
        <w:rPr>
          <w:rFonts w:ascii="Calibri" w:hAnsi="Calibri" w:cs="Calibri"/>
          <w:sz w:val="22"/>
          <w:szCs w:val="22"/>
        </w:rPr>
      </w:pPr>
    </w:p>
    <w:p w14:paraId="0D575424" w14:textId="6A439043" w:rsidR="005A32C9" w:rsidRDefault="005A32C9" w:rsidP="00581CE7">
      <w:pPr>
        <w:jc w:val="both"/>
        <w:rPr>
          <w:rFonts w:ascii="Calibri" w:hAnsi="Calibri" w:cs="Calibri"/>
          <w:sz w:val="22"/>
          <w:szCs w:val="22"/>
        </w:rPr>
      </w:pPr>
    </w:p>
    <w:p w14:paraId="4FF4D91F" w14:textId="77777777" w:rsidR="005A32C9" w:rsidRDefault="005A32C9" w:rsidP="00581CE7">
      <w:pPr>
        <w:jc w:val="both"/>
        <w:rPr>
          <w:rFonts w:ascii="Calibri" w:hAnsi="Calibri" w:cs="Calibri"/>
          <w:sz w:val="22"/>
          <w:szCs w:val="22"/>
        </w:rPr>
      </w:pPr>
    </w:p>
    <w:p w14:paraId="3774351F" w14:textId="77777777" w:rsidR="003B2087" w:rsidRPr="001E2958" w:rsidRDefault="003B2087" w:rsidP="00EF2159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p w14:paraId="4A709AE0" w14:textId="77777777" w:rsidR="006329B4" w:rsidRPr="006329B4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329B4">
        <w:rPr>
          <w:rFonts w:asciiTheme="minorHAnsi" w:hAnsiTheme="minorHAnsi" w:cstheme="minorHAnsi"/>
          <w:b/>
          <w:bCs/>
          <w:sz w:val="22"/>
          <w:szCs w:val="22"/>
        </w:rPr>
        <w:t>ABOUT KEY</w:t>
      </w:r>
      <w:r w:rsidRPr="006329B4">
        <w:rPr>
          <w:rFonts w:asciiTheme="minorHAnsi" w:hAnsiTheme="minorHAnsi" w:cstheme="minorHAnsi"/>
          <w:sz w:val="22"/>
          <w:szCs w:val="22"/>
        </w:rPr>
        <w:t xml:space="preserve"> </w:t>
      </w:r>
      <w:r w:rsidRPr="006329B4">
        <w:rPr>
          <w:rFonts w:asciiTheme="minorHAnsi" w:hAnsiTheme="minorHAnsi" w:cstheme="minorHAnsi"/>
          <w:b/>
          <w:bCs/>
          <w:sz w:val="22"/>
          <w:szCs w:val="22"/>
        </w:rPr>
        <w:t>2026</w:t>
      </w:r>
    </w:p>
    <w:p w14:paraId="5CF25126" w14:textId="54E0D75B" w:rsidR="006329B4" w:rsidRPr="004175C3" w:rsidRDefault="004175C3" w:rsidP="0024693C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Event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 </w:t>
      </w:r>
      <w:r w:rsidRPr="004175C3">
        <w:rPr>
          <w:rFonts w:asciiTheme="minorHAnsi" w:hAnsiTheme="minorHAnsi" w:cstheme="minorHAnsi"/>
          <w:sz w:val="22"/>
          <w:szCs w:val="22"/>
          <w:lang w:val="en-GB"/>
        </w:rPr>
        <w:t>International trade show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; 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Organi</w:t>
      </w:r>
      <w:r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sation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: Italian Exhibition Group S.p.A.; 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Frequency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 annual; 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Edi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tion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: 4</w:t>
      </w:r>
      <w:r w:rsidRPr="004175C3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>; 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Date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: 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4-6 </w:t>
      </w:r>
      <w:r>
        <w:rPr>
          <w:rFonts w:asciiTheme="minorHAnsi" w:hAnsiTheme="minorHAnsi" w:cstheme="minorHAnsi"/>
          <w:sz w:val="22"/>
          <w:szCs w:val="22"/>
          <w:lang w:val="en-GB"/>
        </w:rPr>
        <w:t>March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 2026; 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mail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10" w:history="1">
        <w:r w:rsidR="006329B4" w:rsidRPr="004175C3">
          <w:rPr>
            <w:rStyle w:val="Collegamentoipertestuale"/>
            <w:rFonts w:asciiTheme="minorHAnsi" w:hAnsiTheme="minorHAnsi" w:cstheme="minorHAnsi"/>
            <w:sz w:val="22"/>
            <w:szCs w:val="22"/>
            <w:lang w:val="en-GB"/>
          </w:rPr>
          <w:t>keyenergy@iegexpo.it</w:t>
        </w:r>
      </w:hyperlink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Website: </w:t>
      </w:r>
      <w:hyperlink r:id="rId11" w:history="1">
        <w:r w:rsidR="006329B4" w:rsidRPr="004175C3">
          <w:rPr>
            <w:rStyle w:val="Collegamentoipertestuale"/>
            <w:rFonts w:asciiTheme="minorHAnsi" w:hAnsiTheme="minorHAnsi" w:cstheme="minorHAnsi"/>
            <w:sz w:val="22"/>
            <w:szCs w:val="22"/>
            <w:lang w:val="en-GB"/>
          </w:rPr>
          <w:t>http://www.key-expo.com</w:t>
        </w:r>
      </w:hyperlink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Facebook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hyperlink r:id="rId12" w:history="1">
        <w:r w:rsidR="006329B4" w:rsidRPr="004175C3">
          <w:rPr>
            <w:rStyle w:val="Collegamentoipertestuale"/>
            <w:rFonts w:asciiTheme="minorHAnsi" w:hAnsiTheme="minorHAnsi" w:cstheme="minorHAnsi"/>
            <w:sz w:val="22"/>
            <w:szCs w:val="22"/>
            <w:lang w:val="en-GB"/>
          </w:rPr>
          <w:t>https://www.facebook.com/keyexpo/</w:t>
        </w:r>
      </w:hyperlink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Instagram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hyperlink r:id="rId13" w:history="1">
        <w:r w:rsidR="006329B4" w:rsidRPr="004175C3">
          <w:rPr>
            <w:rStyle w:val="Collegamentoipertestuale"/>
            <w:rFonts w:asciiTheme="minorHAnsi" w:hAnsiTheme="minorHAnsi" w:cstheme="minorHAnsi"/>
            <w:sz w:val="22"/>
            <w:szCs w:val="22"/>
            <w:lang w:val="en-GB"/>
          </w:rPr>
          <w:t>https://www.instagram.com/key_expo/</w:t>
        </w:r>
      </w:hyperlink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  <w:r w:rsidR="006329B4" w:rsidRPr="004175C3">
        <w:rPr>
          <w:rFonts w:asciiTheme="minorHAnsi" w:hAnsiTheme="minorHAnsi" w:cstheme="minorHAnsi"/>
          <w:b/>
          <w:bCs/>
          <w:sz w:val="22"/>
          <w:szCs w:val="22"/>
          <w:lang w:val="en-GB"/>
        </w:rPr>
        <w:t>LinkedIn</w:t>
      </w:r>
      <w:r w:rsidR="006329B4" w:rsidRPr="004175C3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hyperlink r:id="rId14" w:history="1">
        <w:r w:rsidR="006329B4" w:rsidRPr="004175C3">
          <w:rPr>
            <w:rStyle w:val="Collegamentoipertestuale"/>
            <w:rFonts w:asciiTheme="minorHAnsi" w:hAnsiTheme="minorHAnsi" w:cstheme="minorHAnsi"/>
            <w:sz w:val="22"/>
            <w:szCs w:val="22"/>
            <w:lang w:val="en-GB"/>
          </w:rPr>
          <w:t>https://www.linkedin.com/company/keyenergy/</w:t>
        </w:r>
      </w:hyperlink>
    </w:p>
    <w:p w14:paraId="57200D79" w14:textId="77777777" w:rsidR="006329B4" w:rsidRPr="004175C3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4175C3">
        <w:rPr>
          <w:rFonts w:asciiTheme="minorHAnsi" w:hAnsiTheme="minorHAnsi" w:cstheme="minorHAnsi"/>
          <w:sz w:val="22"/>
          <w:szCs w:val="22"/>
          <w:lang w:val="en-GB"/>
        </w:rPr>
        <w:t> </w:t>
      </w:r>
    </w:p>
    <w:p w14:paraId="03B1BFAA" w14:textId="77777777" w:rsidR="006329B4" w:rsidRPr="006329B4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 CONTACT KEY - ITALIAN EXHIBITION GROUP</w:t>
      </w:r>
    </w:p>
    <w:p w14:paraId="55129507" w14:textId="28853093" w:rsidR="006329B4" w:rsidRPr="006329B4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head of media &amp; corporate communication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: Elisabetta Vitali; </w:t>
      </w: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 office manager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5777F" w:rsidRPr="006329B4">
        <w:rPr>
          <w:rFonts w:asciiTheme="minorHAnsi" w:hAnsiTheme="minorHAnsi" w:cstheme="minorHAnsi"/>
          <w:sz w:val="22"/>
          <w:szCs w:val="22"/>
          <w:lang w:val="en-US"/>
        </w:rPr>
        <w:t>Pier Francesco Bellini</w:t>
      </w:r>
      <w:r w:rsidR="0055777F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55777F" w:rsidRPr="006329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 xml:space="preserve">Marco </w:t>
      </w:r>
      <w:proofErr w:type="gramStart"/>
      <w:r w:rsidRPr="006329B4">
        <w:rPr>
          <w:rFonts w:asciiTheme="minorHAnsi" w:hAnsiTheme="minorHAnsi" w:cstheme="minorHAnsi"/>
          <w:sz w:val="22"/>
          <w:szCs w:val="22"/>
          <w:lang w:val="en-US"/>
        </w:rPr>
        <w:t>Forcellini ;</w:t>
      </w:r>
      <w:proofErr w:type="gramEnd"/>
      <w:r w:rsidRPr="006329B4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international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 office coordinator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: Silvia Giorgi; </w:t>
      </w: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 office coordinator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: Luca Paganin; </w:t>
      </w:r>
      <w:r w:rsidRPr="006329B4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 office specialists: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 Nicoletta Evangelisti, Mirko Malgieri; </w:t>
      </w:r>
      <w:hyperlink r:id="rId15" w:history="1">
        <w:r w:rsidRPr="006329B4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media@iegexpo.it</w:t>
        </w:r>
      </w:hyperlink>
    </w:p>
    <w:p w14:paraId="44EC1731" w14:textId="77777777" w:rsidR="006329B4" w:rsidRPr="006329B4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6329B4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304290FD" w14:textId="77777777" w:rsidR="006329B4" w:rsidRPr="009E6826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E6826">
        <w:rPr>
          <w:rFonts w:asciiTheme="minorHAnsi" w:hAnsiTheme="minorHAnsi" w:cstheme="minorHAnsi"/>
          <w:b/>
          <w:bCs/>
          <w:sz w:val="22"/>
          <w:szCs w:val="22"/>
        </w:rPr>
        <w:t xml:space="preserve">MEDIA AGENCY: </w:t>
      </w:r>
      <w:proofErr w:type="spellStart"/>
      <w:r w:rsidRPr="009E6826">
        <w:rPr>
          <w:rFonts w:asciiTheme="minorHAnsi" w:hAnsiTheme="minorHAnsi" w:cstheme="minorHAnsi"/>
          <w:b/>
          <w:bCs/>
          <w:sz w:val="22"/>
          <w:szCs w:val="22"/>
        </w:rPr>
        <w:t>Smartitaly</w:t>
      </w:r>
      <w:proofErr w:type="spellEnd"/>
      <w:r w:rsidRPr="009E6826">
        <w:rPr>
          <w:rFonts w:asciiTheme="minorHAnsi" w:hAnsiTheme="minorHAnsi" w:cstheme="minorHAnsi"/>
          <w:b/>
          <w:bCs/>
          <w:sz w:val="22"/>
          <w:szCs w:val="22"/>
        </w:rPr>
        <w:t xml:space="preserve"> Communications</w:t>
      </w:r>
    </w:p>
    <w:p w14:paraId="04C0F9C1" w14:textId="77777777" w:rsidR="006329B4" w:rsidRPr="006329B4" w:rsidRDefault="006329B4" w:rsidP="0024693C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E6826">
        <w:rPr>
          <w:rFonts w:asciiTheme="minorHAnsi" w:hAnsiTheme="minorHAnsi" w:cstheme="minorHAnsi"/>
          <w:sz w:val="22"/>
          <w:szCs w:val="22"/>
        </w:rPr>
        <w:t>Sara Scatena, </w:t>
      </w:r>
      <w:hyperlink r:id="rId16" w:tgtFrame="_blank" w:history="1">
        <w:r w:rsidRPr="009E6826">
          <w:rPr>
            <w:rStyle w:val="Collegamentoipertestuale"/>
            <w:rFonts w:asciiTheme="minorHAnsi" w:hAnsiTheme="minorHAnsi" w:cstheme="minorHAnsi"/>
            <w:sz w:val="22"/>
            <w:szCs w:val="22"/>
          </w:rPr>
          <w:t>s.scatena@smartitaly.it</w:t>
        </w:r>
      </w:hyperlink>
      <w:r w:rsidRPr="009E6826">
        <w:rPr>
          <w:rFonts w:asciiTheme="minorHAnsi" w:hAnsiTheme="minorHAnsi" w:cstheme="minorHAnsi"/>
          <w:sz w:val="22"/>
          <w:szCs w:val="22"/>
          <w:u w:val="single"/>
        </w:rPr>
        <w:t>, </w:t>
      </w:r>
      <w:r w:rsidRPr="009E6826">
        <w:rPr>
          <w:rFonts w:asciiTheme="minorHAnsi" w:hAnsiTheme="minorHAnsi" w:cstheme="minorHAnsi"/>
          <w:sz w:val="22"/>
          <w:szCs w:val="22"/>
        </w:rPr>
        <w:t>mob. +39 338 7836985; Francesca Pericolo, </w:t>
      </w:r>
      <w:hyperlink r:id="rId17" w:tgtFrame="_blank" w:history="1">
        <w:r w:rsidRPr="009E6826">
          <w:rPr>
            <w:rStyle w:val="Collegamentoipertestuale"/>
            <w:rFonts w:asciiTheme="minorHAnsi" w:hAnsiTheme="minorHAnsi" w:cstheme="minorHAnsi"/>
            <w:sz w:val="22"/>
            <w:szCs w:val="22"/>
          </w:rPr>
          <w:t>f.pericolo@smartitaly.it</w:t>
        </w:r>
      </w:hyperlink>
      <w:r w:rsidRPr="009E6826">
        <w:rPr>
          <w:rFonts w:asciiTheme="minorHAnsi" w:hAnsiTheme="minorHAnsi" w:cstheme="minorHAnsi"/>
          <w:sz w:val="22"/>
          <w:szCs w:val="22"/>
        </w:rPr>
        <w:t xml:space="preserve">, mob. </w:t>
      </w:r>
      <w:r w:rsidRPr="006329B4">
        <w:rPr>
          <w:rFonts w:asciiTheme="minorHAnsi" w:hAnsiTheme="minorHAnsi" w:cstheme="minorHAnsi"/>
          <w:sz w:val="22"/>
          <w:szCs w:val="22"/>
          <w:lang w:val="en-US"/>
        </w:rPr>
        <w:t>+39 327 986 1860</w:t>
      </w:r>
    </w:p>
    <w:p w14:paraId="35010516" w14:textId="77777777" w:rsidR="004A3F58" w:rsidRPr="00EC4FC4" w:rsidRDefault="004A3F58" w:rsidP="00AD7198">
      <w:pPr>
        <w:shd w:val="clear" w:color="auto" w:fill="FFFFFF"/>
        <w:jc w:val="both"/>
      </w:pPr>
    </w:p>
    <w:p w14:paraId="032CF3FD" w14:textId="104FE7AE" w:rsidR="004A3F58" w:rsidRPr="00EC4FC4" w:rsidRDefault="004A3F58" w:rsidP="00EA5A19">
      <w:pPr>
        <w:shd w:val="clear" w:color="auto" w:fill="FFFFFF"/>
        <w:rPr>
          <w:rFonts w:ascii="Calibri" w:hAnsi="Calibri" w:cs="Calibri"/>
          <w:color w:val="333333"/>
          <w:sz w:val="18"/>
          <w:szCs w:val="18"/>
          <w:bdr w:val="none" w:sz="0" w:space="0" w:color="auto" w:frame="1"/>
        </w:rPr>
      </w:pPr>
    </w:p>
    <w:p w14:paraId="6E98DFF6" w14:textId="77777777" w:rsidR="004A3F58" w:rsidRPr="00EC4FC4" w:rsidRDefault="004A3F58" w:rsidP="00D5262A">
      <w:pPr>
        <w:shd w:val="clear" w:color="auto" w:fill="FFFFFF"/>
        <w:ind w:left="708"/>
        <w:jc w:val="both"/>
        <w:rPr>
          <w:rFonts w:ascii="Calibri" w:hAnsi="Calibri" w:cs="Calibri"/>
          <w:color w:val="333333"/>
        </w:rPr>
      </w:pPr>
      <w:r w:rsidRPr="00EC4FC4">
        <w:rPr>
          <w:rFonts w:ascii="Calibri" w:hAnsi="Calibri" w:cs="Calibri"/>
          <w:color w:val="333333"/>
          <w:sz w:val="18"/>
          <w:szCs w:val="18"/>
          <w:bdr w:val="none" w:sz="0" w:space="0" w:color="auto" w:frame="1"/>
        </w:rPr>
        <w:t> </w:t>
      </w:r>
    </w:p>
    <w:sectPr w:rsidR="004A3F58" w:rsidRPr="00EC4FC4" w:rsidSect="00164D0A">
      <w:headerReference w:type="default" r:id="rId18"/>
      <w:pgSz w:w="11906" w:h="16838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1103" w14:textId="77777777" w:rsidR="008F7D51" w:rsidRDefault="008F7D51" w:rsidP="009D19CC">
      <w:r>
        <w:separator/>
      </w:r>
    </w:p>
  </w:endnote>
  <w:endnote w:type="continuationSeparator" w:id="0">
    <w:p w14:paraId="752B31F6" w14:textId="77777777" w:rsidR="008F7D51" w:rsidRDefault="008F7D51" w:rsidP="009D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52EE" w14:textId="77777777" w:rsidR="008F7D51" w:rsidRDefault="008F7D51" w:rsidP="009D19CC">
      <w:r>
        <w:separator/>
      </w:r>
    </w:p>
  </w:footnote>
  <w:footnote w:type="continuationSeparator" w:id="0">
    <w:p w14:paraId="2F4D8B71" w14:textId="77777777" w:rsidR="008F7D51" w:rsidRDefault="008F7D51" w:rsidP="009D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D176" w14:textId="77777777" w:rsidR="009D19CC" w:rsidRDefault="009D19CC" w:rsidP="009D19C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59E"/>
    <w:multiLevelType w:val="hybridMultilevel"/>
    <w:tmpl w:val="21A88040"/>
    <w:lvl w:ilvl="0" w:tplc="29064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2362A"/>
    <w:multiLevelType w:val="multilevel"/>
    <w:tmpl w:val="60F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E7CB1"/>
    <w:multiLevelType w:val="multilevel"/>
    <w:tmpl w:val="D5F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B085A"/>
    <w:multiLevelType w:val="hybridMultilevel"/>
    <w:tmpl w:val="232CC0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F4B42"/>
    <w:multiLevelType w:val="multilevel"/>
    <w:tmpl w:val="F02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47244"/>
    <w:multiLevelType w:val="hybridMultilevel"/>
    <w:tmpl w:val="82D254BC"/>
    <w:lvl w:ilvl="0" w:tplc="3BA6B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55DC3"/>
    <w:multiLevelType w:val="multilevel"/>
    <w:tmpl w:val="A53A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4171F4"/>
    <w:multiLevelType w:val="multilevel"/>
    <w:tmpl w:val="DDB4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452E3"/>
    <w:multiLevelType w:val="hybridMultilevel"/>
    <w:tmpl w:val="255A46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64E57"/>
    <w:multiLevelType w:val="hybridMultilevel"/>
    <w:tmpl w:val="AFA2749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A1138"/>
    <w:multiLevelType w:val="hybridMultilevel"/>
    <w:tmpl w:val="1C786B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4490B"/>
    <w:multiLevelType w:val="hybridMultilevel"/>
    <w:tmpl w:val="C1E62ADE"/>
    <w:lvl w:ilvl="0" w:tplc="D972A3B0">
      <w:start w:val="1"/>
      <w:numFmt w:val="bullet"/>
      <w:lvlText w:val=""/>
      <w:lvlJc w:val="left"/>
      <w:pPr>
        <w:ind w:left="-6432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-57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49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-4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-35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-28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-2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-13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-672" w:hanging="360"/>
      </w:pPr>
      <w:rPr>
        <w:rFonts w:ascii="Wingdings" w:hAnsi="Wingdings" w:hint="default"/>
      </w:rPr>
    </w:lvl>
  </w:abstractNum>
  <w:abstractNum w:abstractNumId="12" w15:restartNumberingAfterBreak="0">
    <w:nsid w:val="35A23648"/>
    <w:multiLevelType w:val="hybridMultilevel"/>
    <w:tmpl w:val="AFA2749C"/>
    <w:lvl w:ilvl="0" w:tplc="F348B9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6E3C"/>
    <w:multiLevelType w:val="multilevel"/>
    <w:tmpl w:val="9BE6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A54EFC"/>
    <w:multiLevelType w:val="multilevel"/>
    <w:tmpl w:val="9B3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4619E"/>
    <w:multiLevelType w:val="multilevel"/>
    <w:tmpl w:val="ADA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4524C"/>
    <w:multiLevelType w:val="multilevel"/>
    <w:tmpl w:val="D83C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C1413"/>
    <w:multiLevelType w:val="multilevel"/>
    <w:tmpl w:val="92C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370D5"/>
    <w:multiLevelType w:val="hybridMultilevel"/>
    <w:tmpl w:val="9A02C8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FB549C"/>
    <w:multiLevelType w:val="multilevel"/>
    <w:tmpl w:val="3B62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6A1220"/>
    <w:multiLevelType w:val="hybridMultilevel"/>
    <w:tmpl w:val="0B088A38"/>
    <w:lvl w:ilvl="0" w:tplc="F53E042A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4CA230AB"/>
    <w:multiLevelType w:val="multilevel"/>
    <w:tmpl w:val="882E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26534"/>
    <w:multiLevelType w:val="multilevel"/>
    <w:tmpl w:val="9FAA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1CE2"/>
    <w:multiLevelType w:val="multilevel"/>
    <w:tmpl w:val="852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A70A7"/>
    <w:multiLevelType w:val="hybridMultilevel"/>
    <w:tmpl w:val="C198744E"/>
    <w:lvl w:ilvl="0" w:tplc="C1B48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77E75"/>
    <w:multiLevelType w:val="multilevel"/>
    <w:tmpl w:val="24F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01DED"/>
    <w:multiLevelType w:val="hybridMultilevel"/>
    <w:tmpl w:val="CA025C3A"/>
    <w:lvl w:ilvl="0" w:tplc="958460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F0A73"/>
    <w:multiLevelType w:val="multilevel"/>
    <w:tmpl w:val="0D3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222856"/>
    <w:multiLevelType w:val="multilevel"/>
    <w:tmpl w:val="4614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13B6A"/>
    <w:multiLevelType w:val="hybridMultilevel"/>
    <w:tmpl w:val="1D6CF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A20F0"/>
    <w:multiLevelType w:val="hybridMultilevel"/>
    <w:tmpl w:val="42FC3192"/>
    <w:lvl w:ilvl="0" w:tplc="6CA2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0A06C7"/>
    <w:multiLevelType w:val="multilevel"/>
    <w:tmpl w:val="594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261D0"/>
    <w:multiLevelType w:val="multilevel"/>
    <w:tmpl w:val="6690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520243">
    <w:abstractNumId w:val="20"/>
  </w:num>
  <w:num w:numId="2" w16cid:durableId="1301767377">
    <w:abstractNumId w:val="6"/>
  </w:num>
  <w:num w:numId="3" w16cid:durableId="1043482233">
    <w:abstractNumId w:val="27"/>
  </w:num>
  <w:num w:numId="4" w16cid:durableId="1237321337">
    <w:abstractNumId w:val="13"/>
  </w:num>
  <w:num w:numId="5" w16cid:durableId="1009141091">
    <w:abstractNumId w:val="21"/>
  </w:num>
  <w:num w:numId="6" w16cid:durableId="391008512">
    <w:abstractNumId w:val="32"/>
  </w:num>
  <w:num w:numId="7" w16cid:durableId="1548488741">
    <w:abstractNumId w:val="22"/>
  </w:num>
  <w:num w:numId="8" w16cid:durableId="1492135364">
    <w:abstractNumId w:val="18"/>
  </w:num>
  <w:num w:numId="9" w16cid:durableId="159081039">
    <w:abstractNumId w:val="20"/>
  </w:num>
  <w:num w:numId="10" w16cid:durableId="413937648">
    <w:abstractNumId w:val="20"/>
  </w:num>
  <w:num w:numId="11" w16cid:durableId="2117672041">
    <w:abstractNumId w:val="20"/>
  </w:num>
  <w:num w:numId="12" w16cid:durableId="500006099">
    <w:abstractNumId w:val="14"/>
  </w:num>
  <w:num w:numId="13" w16cid:durableId="1772312803">
    <w:abstractNumId w:val="25"/>
  </w:num>
  <w:num w:numId="14" w16cid:durableId="170070598">
    <w:abstractNumId w:val="31"/>
  </w:num>
  <w:num w:numId="15" w16cid:durableId="581179006">
    <w:abstractNumId w:val="23"/>
  </w:num>
  <w:num w:numId="16" w16cid:durableId="1085539297">
    <w:abstractNumId w:val="1"/>
  </w:num>
  <w:num w:numId="17" w16cid:durableId="814300225">
    <w:abstractNumId w:val="4"/>
  </w:num>
  <w:num w:numId="18" w16cid:durableId="859313973">
    <w:abstractNumId w:val="29"/>
  </w:num>
  <w:num w:numId="19" w16cid:durableId="100221568">
    <w:abstractNumId w:val="2"/>
  </w:num>
  <w:num w:numId="20" w16cid:durableId="1981618916">
    <w:abstractNumId w:val="16"/>
  </w:num>
  <w:num w:numId="21" w16cid:durableId="1836260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2218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9766747">
    <w:abstractNumId w:val="12"/>
  </w:num>
  <w:num w:numId="24" w16cid:durableId="368148439">
    <w:abstractNumId w:val="10"/>
  </w:num>
  <w:num w:numId="25" w16cid:durableId="1325010515">
    <w:abstractNumId w:val="8"/>
  </w:num>
  <w:num w:numId="26" w16cid:durableId="720709201">
    <w:abstractNumId w:val="15"/>
  </w:num>
  <w:num w:numId="27" w16cid:durableId="1854296121">
    <w:abstractNumId w:val="11"/>
  </w:num>
  <w:num w:numId="28" w16cid:durableId="1453213002">
    <w:abstractNumId w:val="26"/>
  </w:num>
  <w:num w:numId="29" w16cid:durableId="555554300">
    <w:abstractNumId w:val="0"/>
  </w:num>
  <w:num w:numId="30" w16cid:durableId="1048797714">
    <w:abstractNumId w:val="5"/>
  </w:num>
  <w:num w:numId="31" w16cid:durableId="1102535903">
    <w:abstractNumId w:val="7"/>
  </w:num>
  <w:num w:numId="32" w16cid:durableId="1527326472">
    <w:abstractNumId w:val="19"/>
  </w:num>
  <w:num w:numId="33" w16cid:durableId="580911119">
    <w:abstractNumId w:val="24"/>
  </w:num>
  <w:num w:numId="34" w16cid:durableId="599607929">
    <w:abstractNumId w:val="30"/>
  </w:num>
  <w:num w:numId="35" w16cid:durableId="472480893">
    <w:abstractNumId w:val="3"/>
  </w:num>
  <w:num w:numId="36" w16cid:durableId="88953894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9B"/>
    <w:rsid w:val="00001299"/>
    <w:rsid w:val="000033A1"/>
    <w:rsid w:val="00003F0E"/>
    <w:rsid w:val="00013DE4"/>
    <w:rsid w:val="00015E33"/>
    <w:rsid w:val="000166A6"/>
    <w:rsid w:val="00017208"/>
    <w:rsid w:val="000261D2"/>
    <w:rsid w:val="00026951"/>
    <w:rsid w:val="0003082F"/>
    <w:rsid w:val="00031545"/>
    <w:rsid w:val="00031555"/>
    <w:rsid w:val="0003156A"/>
    <w:rsid w:val="00034CBD"/>
    <w:rsid w:val="000422E9"/>
    <w:rsid w:val="000424D7"/>
    <w:rsid w:val="00044C0E"/>
    <w:rsid w:val="00046596"/>
    <w:rsid w:val="00052CF1"/>
    <w:rsid w:val="0005375F"/>
    <w:rsid w:val="000544FB"/>
    <w:rsid w:val="000546CC"/>
    <w:rsid w:val="0006003F"/>
    <w:rsid w:val="000612A4"/>
    <w:rsid w:val="00061D69"/>
    <w:rsid w:val="00062280"/>
    <w:rsid w:val="00062584"/>
    <w:rsid w:val="00062797"/>
    <w:rsid w:val="00062C2A"/>
    <w:rsid w:val="00063E67"/>
    <w:rsid w:val="00065694"/>
    <w:rsid w:val="000656A6"/>
    <w:rsid w:val="00066141"/>
    <w:rsid w:val="000679E7"/>
    <w:rsid w:val="00067E5B"/>
    <w:rsid w:val="00067F8F"/>
    <w:rsid w:val="00070E02"/>
    <w:rsid w:val="00073A84"/>
    <w:rsid w:val="0007453E"/>
    <w:rsid w:val="00075B1C"/>
    <w:rsid w:val="0007648C"/>
    <w:rsid w:val="00077410"/>
    <w:rsid w:val="00080EDF"/>
    <w:rsid w:val="000819F5"/>
    <w:rsid w:val="00081A51"/>
    <w:rsid w:val="00084D26"/>
    <w:rsid w:val="00087658"/>
    <w:rsid w:val="00090259"/>
    <w:rsid w:val="00091863"/>
    <w:rsid w:val="000938B6"/>
    <w:rsid w:val="00093ECB"/>
    <w:rsid w:val="000A0D08"/>
    <w:rsid w:val="000A47E7"/>
    <w:rsid w:val="000B0598"/>
    <w:rsid w:val="000B0F78"/>
    <w:rsid w:val="000B181A"/>
    <w:rsid w:val="000B36EA"/>
    <w:rsid w:val="000B6999"/>
    <w:rsid w:val="000B7248"/>
    <w:rsid w:val="000C16E4"/>
    <w:rsid w:val="000C1AA0"/>
    <w:rsid w:val="000C1B6C"/>
    <w:rsid w:val="000C38B9"/>
    <w:rsid w:val="000C4B00"/>
    <w:rsid w:val="000D0D41"/>
    <w:rsid w:val="000D0E58"/>
    <w:rsid w:val="000D106A"/>
    <w:rsid w:val="000D599D"/>
    <w:rsid w:val="000D6D13"/>
    <w:rsid w:val="000D70CE"/>
    <w:rsid w:val="000E0464"/>
    <w:rsid w:val="000E1853"/>
    <w:rsid w:val="000E1FE6"/>
    <w:rsid w:val="000E258A"/>
    <w:rsid w:val="000E389C"/>
    <w:rsid w:val="000E582C"/>
    <w:rsid w:val="000F041A"/>
    <w:rsid w:val="000F13E8"/>
    <w:rsid w:val="000F1A58"/>
    <w:rsid w:val="000F6958"/>
    <w:rsid w:val="0010066C"/>
    <w:rsid w:val="001055A6"/>
    <w:rsid w:val="001077F7"/>
    <w:rsid w:val="00107903"/>
    <w:rsid w:val="00107F06"/>
    <w:rsid w:val="0011043E"/>
    <w:rsid w:val="001128CE"/>
    <w:rsid w:val="00113296"/>
    <w:rsid w:val="00115C94"/>
    <w:rsid w:val="00117D65"/>
    <w:rsid w:val="001213CC"/>
    <w:rsid w:val="001215FD"/>
    <w:rsid w:val="001223B0"/>
    <w:rsid w:val="00124EE0"/>
    <w:rsid w:val="00125685"/>
    <w:rsid w:val="001258D3"/>
    <w:rsid w:val="00130AD0"/>
    <w:rsid w:val="00130B6C"/>
    <w:rsid w:val="00136962"/>
    <w:rsid w:val="00136D95"/>
    <w:rsid w:val="00142E6F"/>
    <w:rsid w:val="00156E59"/>
    <w:rsid w:val="00160E6F"/>
    <w:rsid w:val="0016267B"/>
    <w:rsid w:val="00164D0A"/>
    <w:rsid w:val="00167426"/>
    <w:rsid w:val="001734BD"/>
    <w:rsid w:val="00173AB8"/>
    <w:rsid w:val="0017734A"/>
    <w:rsid w:val="001777C3"/>
    <w:rsid w:val="00183C88"/>
    <w:rsid w:val="001862E5"/>
    <w:rsid w:val="00195522"/>
    <w:rsid w:val="001A67E9"/>
    <w:rsid w:val="001A7A2C"/>
    <w:rsid w:val="001B0EB1"/>
    <w:rsid w:val="001B1CF4"/>
    <w:rsid w:val="001B41F6"/>
    <w:rsid w:val="001B705B"/>
    <w:rsid w:val="001B75DB"/>
    <w:rsid w:val="001B7B34"/>
    <w:rsid w:val="001C45AE"/>
    <w:rsid w:val="001D0008"/>
    <w:rsid w:val="001D1B3C"/>
    <w:rsid w:val="001D4753"/>
    <w:rsid w:val="001D5720"/>
    <w:rsid w:val="001D5DBA"/>
    <w:rsid w:val="001D623E"/>
    <w:rsid w:val="001D79D0"/>
    <w:rsid w:val="001E2958"/>
    <w:rsid w:val="001E4868"/>
    <w:rsid w:val="001E6A44"/>
    <w:rsid w:val="001F191A"/>
    <w:rsid w:val="001F3D9C"/>
    <w:rsid w:val="001F4CE5"/>
    <w:rsid w:val="00200658"/>
    <w:rsid w:val="00200E6D"/>
    <w:rsid w:val="00201A3A"/>
    <w:rsid w:val="0020219B"/>
    <w:rsid w:val="00205FF9"/>
    <w:rsid w:val="002067A2"/>
    <w:rsid w:val="002067F2"/>
    <w:rsid w:val="002108D5"/>
    <w:rsid w:val="002156CF"/>
    <w:rsid w:val="00215D5C"/>
    <w:rsid w:val="00220DE7"/>
    <w:rsid w:val="002212E6"/>
    <w:rsid w:val="002232F0"/>
    <w:rsid w:val="002271E4"/>
    <w:rsid w:val="00232181"/>
    <w:rsid w:val="00232281"/>
    <w:rsid w:val="00235255"/>
    <w:rsid w:val="00235BD7"/>
    <w:rsid w:val="0023617F"/>
    <w:rsid w:val="00240E57"/>
    <w:rsid w:val="00242661"/>
    <w:rsid w:val="00242C74"/>
    <w:rsid w:val="0024421F"/>
    <w:rsid w:val="002447E5"/>
    <w:rsid w:val="0024693C"/>
    <w:rsid w:val="00251BCF"/>
    <w:rsid w:val="00252B43"/>
    <w:rsid w:val="002535F8"/>
    <w:rsid w:val="0025733E"/>
    <w:rsid w:val="002612EC"/>
    <w:rsid w:val="00261551"/>
    <w:rsid w:val="00261899"/>
    <w:rsid w:val="002629F1"/>
    <w:rsid w:val="00264D5E"/>
    <w:rsid w:val="00264DDF"/>
    <w:rsid w:val="0026576E"/>
    <w:rsid w:val="00265913"/>
    <w:rsid w:val="00267422"/>
    <w:rsid w:val="002677F3"/>
    <w:rsid w:val="00267AE5"/>
    <w:rsid w:val="0027357E"/>
    <w:rsid w:val="00274CF7"/>
    <w:rsid w:val="0027537E"/>
    <w:rsid w:val="002768C0"/>
    <w:rsid w:val="002809BC"/>
    <w:rsid w:val="00283ABB"/>
    <w:rsid w:val="00283EF9"/>
    <w:rsid w:val="0028696A"/>
    <w:rsid w:val="00287DDE"/>
    <w:rsid w:val="00291672"/>
    <w:rsid w:val="00294C81"/>
    <w:rsid w:val="00295A69"/>
    <w:rsid w:val="002972F5"/>
    <w:rsid w:val="002A20A2"/>
    <w:rsid w:val="002A7D0D"/>
    <w:rsid w:val="002B0564"/>
    <w:rsid w:val="002B14EF"/>
    <w:rsid w:val="002B4A87"/>
    <w:rsid w:val="002B6A70"/>
    <w:rsid w:val="002C0895"/>
    <w:rsid w:val="002C10DC"/>
    <w:rsid w:val="002C1295"/>
    <w:rsid w:val="002C19D2"/>
    <w:rsid w:val="002C489C"/>
    <w:rsid w:val="002C519F"/>
    <w:rsid w:val="002C5C19"/>
    <w:rsid w:val="002D3DC4"/>
    <w:rsid w:val="002D3F18"/>
    <w:rsid w:val="002D709A"/>
    <w:rsid w:val="002E1474"/>
    <w:rsid w:val="002E16E3"/>
    <w:rsid w:val="002E30DD"/>
    <w:rsid w:val="002E39E8"/>
    <w:rsid w:val="002E3C1E"/>
    <w:rsid w:val="002E60ED"/>
    <w:rsid w:val="002F0B6E"/>
    <w:rsid w:val="002F0F98"/>
    <w:rsid w:val="002F1241"/>
    <w:rsid w:val="002F210B"/>
    <w:rsid w:val="002F6179"/>
    <w:rsid w:val="0030010B"/>
    <w:rsid w:val="00300641"/>
    <w:rsid w:val="003008C5"/>
    <w:rsid w:val="00301C91"/>
    <w:rsid w:val="00302673"/>
    <w:rsid w:val="003032F0"/>
    <w:rsid w:val="00304BA9"/>
    <w:rsid w:val="0030524E"/>
    <w:rsid w:val="00306D21"/>
    <w:rsid w:val="00307BA1"/>
    <w:rsid w:val="00307CCB"/>
    <w:rsid w:val="0031160A"/>
    <w:rsid w:val="00311C8B"/>
    <w:rsid w:val="00312ECF"/>
    <w:rsid w:val="00320421"/>
    <w:rsid w:val="00322C1F"/>
    <w:rsid w:val="00325A8F"/>
    <w:rsid w:val="00331BFC"/>
    <w:rsid w:val="00332FFD"/>
    <w:rsid w:val="0033533F"/>
    <w:rsid w:val="0034157F"/>
    <w:rsid w:val="003434E8"/>
    <w:rsid w:val="00350C62"/>
    <w:rsid w:val="003513DB"/>
    <w:rsid w:val="00351736"/>
    <w:rsid w:val="003527EF"/>
    <w:rsid w:val="00354CAF"/>
    <w:rsid w:val="00356F39"/>
    <w:rsid w:val="00360296"/>
    <w:rsid w:val="00362301"/>
    <w:rsid w:val="00363FA7"/>
    <w:rsid w:val="00364A2F"/>
    <w:rsid w:val="003777E4"/>
    <w:rsid w:val="003816B8"/>
    <w:rsid w:val="00382644"/>
    <w:rsid w:val="00382E50"/>
    <w:rsid w:val="00385599"/>
    <w:rsid w:val="00386CD8"/>
    <w:rsid w:val="00387E50"/>
    <w:rsid w:val="00391773"/>
    <w:rsid w:val="0039229D"/>
    <w:rsid w:val="00393284"/>
    <w:rsid w:val="00393D4D"/>
    <w:rsid w:val="0039457E"/>
    <w:rsid w:val="00394F5A"/>
    <w:rsid w:val="00397351"/>
    <w:rsid w:val="003A1872"/>
    <w:rsid w:val="003A31D4"/>
    <w:rsid w:val="003A69D3"/>
    <w:rsid w:val="003A7017"/>
    <w:rsid w:val="003A7C44"/>
    <w:rsid w:val="003B2087"/>
    <w:rsid w:val="003B3497"/>
    <w:rsid w:val="003B5978"/>
    <w:rsid w:val="003B731D"/>
    <w:rsid w:val="003C0926"/>
    <w:rsid w:val="003C210D"/>
    <w:rsid w:val="003C46A7"/>
    <w:rsid w:val="003C5ACB"/>
    <w:rsid w:val="003D26FC"/>
    <w:rsid w:val="003D2ED3"/>
    <w:rsid w:val="003E142E"/>
    <w:rsid w:val="003E4DAD"/>
    <w:rsid w:val="003F3270"/>
    <w:rsid w:val="003F3C61"/>
    <w:rsid w:val="003F4BE8"/>
    <w:rsid w:val="003F4C8E"/>
    <w:rsid w:val="003F5727"/>
    <w:rsid w:val="004015D2"/>
    <w:rsid w:val="00402E03"/>
    <w:rsid w:val="0040312E"/>
    <w:rsid w:val="00410463"/>
    <w:rsid w:val="00414BA5"/>
    <w:rsid w:val="00416FCC"/>
    <w:rsid w:val="004175C3"/>
    <w:rsid w:val="00420E9E"/>
    <w:rsid w:val="004217D2"/>
    <w:rsid w:val="00421BC5"/>
    <w:rsid w:val="00423DAB"/>
    <w:rsid w:val="00424E08"/>
    <w:rsid w:val="00430F6C"/>
    <w:rsid w:val="00431487"/>
    <w:rsid w:val="00431A06"/>
    <w:rsid w:val="00432760"/>
    <w:rsid w:val="00432ED9"/>
    <w:rsid w:val="004333F4"/>
    <w:rsid w:val="00434B86"/>
    <w:rsid w:val="0044080B"/>
    <w:rsid w:val="0044233A"/>
    <w:rsid w:val="004428C3"/>
    <w:rsid w:val="00445D7E"/>
    <w:rsid w:val="004506A7"/>
    <w:rsid w:val="00451939"/>
    <w:rsid w:val="00452EF0"/>
    <w:rsid w:val="00455C33"/>
    <w:rsid w:val="00455CAC"/>
    <w:rsid w:val="00457FB2"/>
    <w:rsid w:val="00460E1E"/>
    <w:rsid w:val="00461B5B"/>
    <w:rsid w:val="00461FD4"/>
    <w:rsid w:val="004670DE"/>
    <w:rsid w:val="004723BE"/>
    <w:rsid w:val="004742B7"/>
    <w:rsid w:val="004846B3"/>
    <w:rsid w:val="0048541A"/>
    <w:rsid w:val="00485E5C"/>
    <w:rsid w:val="004863DE"/>
    <w:rsid w:val="00490013"/>
    <w:rsid w:val="00493819"/>
    <w:rsid w:val="004974A7"/>
    <w:rsid w:val="004A2C15"/>
    <w:rsid w:val="004A3F58"/>
    <w:rsid w:val="004A56FB"/>
    <w:rsid w:val="004B03A8"/>
    <w:rsid w:val="004B16F5"/>
    <w:rsid w:val="004B1CFB"/>
    <w:rsid w:val="004B2EA5"/>
    <w:rsid w:val="004B566D"/>
    <w:rsid w:val="004B63DF"/>
    <w:rsid w:val="004C2561"/>
    <w:rsid w:val="004C308B"/>
    <w:rsid w:val="004C3BC2"/>
    <w:rsid w:val="004C66BA"/>
    <w:rsid w:val="004C69E5"/>
    <w:rsid w:val="004D553C"/>
    <w:rsid w:val="004E0820"/>
    <w:rsid w:val="004E1354"/>
    <w:rsid w:val="004E1D8C"/>
    <w:rsid w:val="004E3319"/>
    <w:rsid w:val="004E376F"/>
    <w:rsid w:val="004E3A67"/>
    <w:rsid w:val="004E4AE7"/>
    <w:rsid w:val="004E77C6"/>
    <w:rsid w:val="004E7C0A"/>
    <w:rsid w:val="004F1964"/>
    <w:rsid w:val="004F4BDF"/>
    <w:rsid w:val="004F61AF"/>
    <w:rsid w:val="004F62DF"/>
    <w:rsid w:val="0050081F"/>
    <w:rsid w:val="005059D3"/>
    <w:rsid w:val="00505CE7"/>
    <w:rsid w:val="005074D7"/>
    <w:rsid w:val="005076F7"/>
    <w:rsid w:val="00512CEE"/>
    <w:rsid w:val="005169B9"/>
    <w:rsid w:val="00517505"/>
    <w:rsid w:val="00517EC6"/>
    <w:rsid w:val="00520C53"/>
    <w:rsid w:val="00523A53"/>
    <w:rsid w:val="00524504"/>
    <w:rsid w:val="00525647"/>
    <w:rsid w:val="00527B40"/>
    <w:rsid w:val="00543EE9"/>
    <w:rsid w:val="0055217E"/>
    <w:rsid w:val="005528A2"/>
    <w:rsid w:val="0055351F"/>
    <w:rsid w:val="00554F3E"/>
    <w:rsid w:val="00556198"/>
    <w:rsid w:val="00556918"/>
    <w:rsid w:val="0055777F"/>
    <w:rsid w:val="00561F57"/>
    <w:rsid w:val="00562B08"/>
    <w:rsid w:val="00562DD0"/>
    <w:rsid w:val="0056437A"/>
    <w:rsid w:val="005647C9"/>
    <w:rsid w:val="00564D24"/>
    <w:rsid w:val="005658D7"/>
    <w:rsid w:val="005754DB"/>
    <w:rsid w:val="00576160"/>
    <w:rsid w:val="0057636A"/>
    <w:rsid w:val="0058137D"/>
    <w:rsid w:val="00581843"/>
    <w:rsid w:val="00581CE7"/>
    <w:rsid w:val="00582744"/>
    <w:rsid w:val="00592421"/>
    <w:rsid w:val="0059249D"/>
    <w:rsid w:val="00592918"/>
    <w:rsid w:val="005A00D7"/>
    <w:rsid w:val="005A30F8"/>
    <w:rsid w:val="005A32C9"/>
    <w:rsid w:val="005A5FC7"/>
    <w:rsid w:val="005A6344"/>
    <w:rsid w:val="005A795D"/>
    <w:rsid w:val="005B37DC"/>
    <w:rsid w:val="005B59AD"/>
    <w:rsid w:val="005C0BEA"/>
    <w:rsid w:val="005C208C"/>
    <w:rsid w:val="005C2F6D"/>
    <w:rsid w:val="005C3494"/>
    <w:rsid w:val="005C5AE5"/>
    <w:rsid w:val="005C6E34"/>
    <w:rsid w:val="005C6F8A"/>
    <w:rsid w:val="005D4030"/>
    <w:rsid w:val="005D6939"/>
    <w:rsid w:val="005E12B0"/>
    <w:rsid w:val="005E159E"/>
    <w:rsid w:val="005E3B6F"/>
    <w:rsid w:val="005F13B0"/>
    <w:rsid w:val="005F1BAB"/>
    <w:rsid w:val="005F223B"/>
    <w:rsid w:val="005F41DE"/>
    <w:rsid w:val="005F50CF"/>
    <w:rsid w:val="005F510E"/>
    <w:rsid w:val="005F6CC1"/>
    <w:rsid w:val="005F6E53"/>
    <w:rsid w:val="006000A5"/>
    <w:rsid w:val="00601078"/>
    <w:rsid w:val="006016D2"/>
    <w:rsid w:val="00611190"/>
    <w:rsid w:val="00612D68"/>
    <w:rsid w:val="00613727"/>
    <w:rsid w:val="00614961"/>
    <w:rsid w:val="00615283"/>
    <w:rsid w:val="006154B0"/>
    <w:rsid w:val="0061582B"/>
    <w:rsid w:val="00616280"/>
    <w:rsid w:val="00620537"/>
    <w:rsid w:val="0062383B"/>
    <w:rsid w:val="00624102"/>
    <w:rsid w:val="00627635"/>
    <w:rsid w:val="0063248E"/>
    <w:rsid w:val="006329B4"/>
    <w:rsid w:val="00634AC2"/>
    <w:rsid w:val="00634D5A"/>
    <w:rsid w:val="00636FCC"/>
    <w:rsid w:val="00641A24"/>
    <w:rsid w:val="0064205C"/>
    <w:rsid w:val="006436AF"/>
    <w:rsid w:val="0064449F"/>
    <w:rsid w:val="00651D2B"/>
    <w:rsid w:val="00652041"/>
    <w:rsid w:val="006538E1"/>
    <w:rsid w:val="00657072"/>
    <w:rsid w:val="00657AC8"/>
    <w:rsid w:val="00660DEA"/>
    <w:rsid w:val="00663B9B"/>
    <w:rsid w:val="00663EED"/>
    <w:rsid w:val="006641EC"/>
    <w:rsid w:val="00664B39"/>
    <w:rsid w:val="00665321"/>
    <w:rsid w:val="006653E8"/>
    <w:rsid w:val="00666625"/>
    <w:rsid w:val="006676AC"/>
    <w:rsid w:val="006703C3"/>
    <w:rsid w:val="00670DC5"/>
    <w:rsid w:val="00671001"/>
    <w:rsid w:val="006737B3"/>
    <w:rsid w:val="00675E2F"/>
    <w:rsid w:val="00675FE0"/>
    <w:rsid w:val="00681F00"/>
    <w:rsid w:val="006825E2"/>
    <w:rsid w:val="00683DAF"/>
    <w:rsid w:val="006851C0"/>
    <w:rsid w:val="006859B6"/>
    <w:rsid w:val="00687962"/>
    <w:rsid w:val="00690B2B"/>
    <w:rsid w:val="00696915"/>
    <w:rsid w:val="00697FDA"/>
    <w:rsid w:val="006A07D0"/>
    <w:rsid w:val="006A0EA1"/>
    <w:rsid w:val="006A0EB0"/>
    <w:rsid w:val="006A3BD3"/>
    <w:rsid w:val="006A4D90"/>
    <w:rsid w:val="006A4E07"/>
    <w:rsid w:val="006A7139"/>
    <w:rsid w:val="006A7724"/>
    <w:rsid w:val="006B1EBD"/>
    <w:rsid w:val="006B5293"/>
    <w:rsid w:val="006B5BDD"/>
    <w:rsid w:val="006B7998"/>
    <w:rsid w:val="006C3A05"/>
    <w:rsid w:val="006C5E87"/>
    <w:rsid w:val="006D123C"/>
    <w:rsid w:val="006D59EA"/>
    <w:rsid w:val="006D61AF"/>
    <w:rsid w:val="006E00D0"/>
    <w:rsid w:val="006E0B58"/>
    <w:rsid w:val="006E18A1"/>
    <w:rsid w:val="006E5FFC"/>
    <w:rsid w:val="006E6D07"/>
    <w:rsid w:val="006E7041"/>
    <w:rsid w:val="006E749B"/>
    <w:rsid w:val="006F286B"/>
    <w:rsid w:val="006F53CE"/>
    <w:rsid w:val="00701959"/>
    <w:rsid w:val="00701CD4"/>
    <w:rsid w:val="007030A9"/>
    <w:rsid w:val="007036D4"/>
    <w:rsid w:val="007049B1"/>
    <w:rsid w:val="00704A68"/>
    <w:rsid w:val="00710F40"/>
    <w:rsid w:val="007122F2"/>
    <w:rsid w:val="00713971"/>
    <w:rsid w:val="007140D8"/>
    <w:rsid w:val="007152C2"/>
    <w:rsid w:val="00721818"/>
    <w:rsid w:val="007225F9"/>
    <w:rsid w:val="00723454"/>
    <w:rsid w:val="00723E57"/>
    <w:rsid w:val="00725417"/>
    <w:rsid w:val="00734295"/>
    <w:rsid w:val="00735CC4"/>
    <w:rsid w:val="00740E3C"/>
    <w:rsid w:val="00745456"/>
    <w:rsid w:val="00745650"/>
    <w:rsid w:val="007516EE"/>
    <w:rsid w:val="00752D66"/>
    <w:rsid w:val="00753852"/>
    <w:rsid w:val="00755200"/>
    <w:rsid w:val="00760C5C"/>
    <w:rsid w:val="00771A5E"/>
    <w:rsid w:val="007750B8"/>
    <w:rsid w:val="00776991"/>
    <w:rsid w:val="00776A46"/>
    <w:rsid w:val="0078128F"/>
    <w:rsid w:val="00783091"/>
    <w:rsid w:val="00784326"/>
    <w:rsid w:val="007873F3"/>
    <w:rsid w:val="007902EB"/>
    <w:rsid w:val="00790771"/>
    <w:rsid w:val="00791258"/>
    <w:rsid w:val="00791FF6"/>
    <w:rsid w:val="00793185"/>
    <w:rsid w:val="0079556F"/>
    <w:rsid w:val="007956BB"/>
    <w:rsid w:val="00795C51"/>
    <w:rsid w:val="00795F47"/>
    <w:rsid w:val="00796F58"/>
    <w:rsid w:val="007977F4"/>
    <w:rsid w:val="007A1832"/>
    <w:rsid w:val="007A190E"/>
    <w:rsid w:val="007A5DB3"/>
    <w:rsid w:val="007A7183"/>
    <w:rsid w:val="007B25C7"/>
    <w:rsid w:val="007B439B"/>
    <w:rsid w:val="007C28BC"/>
    <w:rsid w:val="007C4748"/>
    <w:rsid w:val="007D1194"/>
    <w:rsid w:val="007D4F32"/>
    <w:rsid w:val="007E074B"/>
    <w:rsid w:val="007E0B87"/>
    <w:rsid w:val="007E0EF0"/>
    <w:rsid w:val="007E1197"/>
    <w:rsid w:val="007E191C"/>
    <w:rsid w:val="007E3BFD"/>
    <w:rsid w:val="007E3FC6"/>
    <w:rsid w:val="007E64AC"/>
    <w:rsid w:val="007E6E16"/>
    <w:rsid w:val="007E6EFC"/>
    <w:rsid w:val="007E7432"/>
    <w:rsid w:val="007E7D74"/>
    <w:rsid w:val="007F1129"/>
    <w:rsid w:val="00801496"/>
    <w:rsid w:val="00802153"/>
    <w:rsid w:val="008027E2"/>
    <w:rsid w:val="0080359E"/>
    <w:rsid w:val="00804B44"/>
    <w:rsid w:val="008139B6"/>
    <w:rsid w:val="00814E35"/>
    <w:rsid w:val="00815AE3"/>
    <w:rsid w:val="00821EEC"/>
    <w:rsid w:val="00822BAA"/>
    <w:rsid w:val="00823AC2"/>
    <w:rsid w:val="00826662"/>
    <w:rsid w:val="00826AC1"/>
    <w:rsid w:val="00827DD8"/>
    <w:rsid w:val="008304E3"/>
    <w:rsid w:val="0083075D"/>
    <w:rsid w:val="00831F1A"/>
    <w:rsid w:val="0083499B"/>
    <w:rsid w:val="00837B56"/>
    <w:rsid w:val="00837F97"/>
    <w:rsid w:val="00841AB8"/>
    <w:rsid w:val="0084418B"/>
    <w:rsid w:val="00845224"/>
    <w:rsid w:val="008460CC"/>
    <w:rsid w:val="00846987"/>
    <w:rsid w:val="008501A5"/>
    <w:rsid w:val="00850DAF"/>
    <w:rsid w:val="00851148"/>
    <w:rsid w:val="00852DBE"/>
    <w:rsid w:val="00855C9A"/>
    <w:rsid w:val="00862AE9"/>
    <w:rsid w:val="00862C6D"/>
    <w:rsid w:val="00864246"/>
    <w:rsid w:val="00865922"/>
    <w:rsid w:val="00866868"/>
    <w:rsid w:val="00870B91"/>
    <w:rsid w:val="00871B32"/>
    <w:rsid w:val="0087306B"/>
    <w:rsid w:val="00874573"/>
    <w:rsid w:val="008752A2"/>
    <w:rsid w:val="00877918"/>
    <w:rsid w:val="00881437"/>
    <w:rsid w:val="00883195"/>
    <w:rsid w:val="00883298"/>
    <w:rsid w:val="00883D30"/>
    <w:rsid w:val="008849CC"/>
    <w:rsid w:val="00885C50"/>
    <w:rsid w:val="008871F5"/>
    <w:rsid w:val="008873E9"/>
    <w:rsid w:val="008947E4"/>
    <w:rsid w:val="00895E08"/>
    <w:rsid w:val="00896610"/>
    <w:rsid w:val="008A1428"/>
    <w:rsid w:val="008A22F8"/>
    <w:rsid w:val="008A3115"/>
    <w:rsid w:val="008A6E85"/>
    <w:rsid w:val="008B6C4D"/>
    <w:rsid w:val="008C2EFB"/>
    <w:rsid w:val="008C3BBF"/>
    <w:rsid w:val="008C3FCC"/>
    <w:rsid w:val="008C4B38"/>
    <w:rsid w:val="008C6413"/>
    <w:rsid w:val="008C7617"/>
    <w:rsid w:val="008D1CF5"/>
    <w:rsid w:val="008D3CE7"/>
    <w:rsid w:val="008D4024"/>
    <w:rsid w:val="008D43D4"/>
    <w:rsid w:val="008D78FB"/>
    <w:rsid w:val="008E08D5"/>
    <w:rsid w:val="008E13B0"/>
    <w:rsid w:val="008E2BC9"/>
    <w:rsid w:val="008E56C5"/>
    <w:rsid w:val="008E66BB"/>
    <w:rsid w:val="008E796E"/>
    <w:rsid w:val="008E7ECE"/>
    <w:rsid w:val="008F2F13"/>
    <w:rsid w:val="008F2F23"/>
    <w:rsid w:val="008F3876"/>
    <w:rsid w:val="008F4614"/>
    <w:rsid w:val="008F7127"/>
    <w:rsid w:val="008F7D51"/>
    <w:rsid w:val="008F7FE1"/>
    <w:rsid w:val="00900300"/>
    <w:rsid w:val="009049E3"/>
    <w:rsid w:val="0090722F"/>
    <w:rsid w:val="00907901"/>
    <w:rsid w:val="00915147"/>
    <w:rsid w:val="00917187"/>
    <w:rsid w:val="009174BA"/>
    <w:rsid w:val="00917B1D"/>
    <w:rsid w:val="009228E3"/>
    <w:rsid w:val="00930436"/>
    <w:rsid w:val="00930D52"/>
    <w:rsid w:val="00930DD0"/>
    <w:rsid w:val="00931D8A"/>
    <w:rsid w:val="00932DDB"/>
    <w:rsid w:val="009337C9"/>
    <w:rsid w:val="009367D1"/>
    <w:rsid w:val="00940561"/>
    <w:rsid w:val="009426A2"/>
    <w:rsid w:val="00944B54"/>
    <w:rsid w:val="00945786"/>
    <w:rsid w:val="009476EA"/>
    <w:rsid w:val="00957B98"/>
    <w:rsid w:val="00963B51"/>
    <w:rsid w:val="00964753"/>
    <w:rsid w:val="0096658A"/>
    <w:rsid w:val="0096730A"/>
    <w:rsid w:val="00972CEB"/>
    <w:rsid w:val="00972FAD"/>
    <w:rsid w:val="00976068"/>
    <w:rsid w:val="00976A24"/>
    <w:rsid w:val="009873B7"/>
    <w:rsid w:val="00987B25"/>
    <w:rsid w:val="00987BBB"/>
    <w:rsid w:val="00987D62"/>
    <w:rsid w:val="00987E6A"/>
    <w:rsid w:val="00990065"/>
    <w:rsid w:val="00992992"/>
    <w:rsid w:val="00994435"/>
    <w:rsid w:val="009969AA"/>
    <w:rsid w:val="00997EF0"/>
    <w:rsid w:val="009A3F93"/>
    <w:rsid w:val="009A5376"/>
    <w:rsid w:val="009A614A"/>
    <w:rsid w:val="009A7134"/>
    <w:rsid w:val="009B434D"/>
    <w:rsid w:val="009B520C"/>
    <w:rsid w:val="009B5227"/>
    <w:rsid w:val="009B72FC"/>
    <w:rsid w:val="009C312D"/>
    <w:rsid w:val="009C6B21"/>
    <w:rsid w:val="009C70D8"/>
    <w:rsid w:val="009C7B73"/>
    <w:rsid w:val="009C7FD4"/>
    <w:rsid w:val="009D0C2E"/>
    <w:rsid w:val="009D0CEA"/>
    <w:rsid w:val="009D19CC"/>
    <w:rsid w:val="009D1C9B"/>
    <w:rsid w:val="009D6845"/>
    <w:rsid w:val="009D6939"/>
    <w:rsid w:val="009D6EA9"/>
    <w:rsid w:val="009E6826"/>
    <w:rsid w:val="009E6D68"/>
    <w:rsid w:val="009F2C7C"/>
    <w:rsid w:val="009F5FC2"/>
    <w:rsid w:val="00A01C92"/>
    <w:rsid w:val="00A01E85"/>
    <w:rsid w:val="00A02943"/>
    <w:rsid w:val="00A05E99"/>
    <w:rsid w:val="00A10796"/>
    <w:rsid w:val="00A12A9D"/>
    <w:rsid w:val="00A1441F"/>
    <w:rsid w:val="00A16CB9"/>
    <w:rsid w:val="00A17818"/>
    <w:rsid w:val="00A20CCB"/>
    <w:rsid w:val="00A21223"/>
    <w:rsid w:val="00A25532"/>
    <w:rsid w:val="00A261C4"/>
    <w:rsid w:val="00A37A4D"/>
    <w:rsid w:val="00A41994"/>
    <w:rsid w:val="00A419EF"/>
    <w:rsid w:val="00A419F5"/>
    <w:rsid w:val="00A41E73"/>
    <w:rsid w:val="00A42AE3"/>
    <w:rsid w:val="00A430DF"/>
    <w:rsid w:val="00A44360"/>
    <w:rsid w:val="00A44F0F"/>
    <w:rsid w:val="00A4618E"/>
    <w:rsid w:val="00A50CD8"/>
    <w:rsid w:val="00A50F89"/>
    <w:rsid w:val="00A62817"/>
    <w:rsid w:val="00A62BB7"/>
    <w:rsid w:val="00A6400D"/>
    <w:rsid w:val="00A640E7"/>
    <w:rsid w:val="00A65257"/>
    <w:rsid w:val="00A71160"/>
    <w:rsid w:val="00A72AC9"/>
    <w:rsid w:val="00A76A75"/>
    <w:rsid w:val="00A776A1"/>
    <w:rsid w:val="00A82E8E"/>
    <w:rsid w:val="00A83241"/>
    <w:rsid w:val="00A83B31"/>
    <w:rsid w:val="00A84D2D"/>
    <w:rsid w:val="00A8502D"/>
    <w:rsid w:val="00A854D6"/>
    <w:rsid w:val="00A87AAF"/>
    <w:rsid w:val="00A91542"/>
    <w:rsid w:val="00A9240F"/>
    <w:rsid w:val="00A929A9"/>
    <w:rsid w:val="00A94745"/>
    <w:rsid w:val="00A94907"/>
    <w:rsid w:val="00A95006"/>
    <w:rsid w:val="00A9740B"/>
    <w:rsid w:val="00AA0387"/>
    <w:rsid w:val="00AA1546"/>
    <w:rsid w:val="00AA3710"/>
    <w:rsid w:val="00AA50A3"/>
    <w:rsid w:val="00AA59C8"/>
    <w:rsid w:val="00AB22E2"/>
    <w:rsid w:val="00AB2518"/>
    <w:rsid w:val="00AB33E0"/>
    <w:rsid w:val="00AB5158"/>
    <w:rsid w:val="00AB525B"/>
    <w:rsid w:val="00AB5B4E"/>
    <w:rsid w:val="00AB5BCD"/>
    <w:rsid w:val="00AB7117"/>
    <w:rsid w:val="00AC1509"/>
    <w:rsid w:val="00AC1578"/>
    <w:rsid w:val="00AC6228"/>
    <w:rsid w:val="00AC7B4A"/>
    <w:rsid w:val="00AD251D"/>
    <w:rsid w:val="00AD2E29"/>
    <w:rsid w:val="00AD3932"/>
    <w:rsid w:val="00AD6CBE"/>
    <w:rsid w:val="00AD7198"/>
    <w:rsid w:val="00AE28DC"/>
    <w:rsid w:val="00AE40E3"/>
    <w:rsid w:val="00AE675C"/>
    <w:rsid w:val="00AE7297"/>
    <w:rsid w:val="00AF084F"/>
    <w:rsid w:val="00AF089D"/>
    <w:rsid w:val="00AF13C0"/>
    <w:rsid w:val="00AF13E8"/>
    <w:rsid w:val="00AF6578"/>
    <w:rsid w:val="00B015F1"/>
    <w:rsid w:val="00B02CC0"/>
    <w:rsid w:val="00B04164"/>
    <w:rsid w:val="00B048C5"/>
    <w:rsid w:val="00B06311"/>
    <w:rsid w:val="00B07401"/>
    <w:rsid w:val="00B076AC"/>
    <w:rsid w:val="00B11F70"/>
    <w:rsid w:val="00B13A6B"/>
    <w:rsid w:val="00B20CF2"/>
    <w:rsid w:val="00B24A4D"/>
    <w:rsid w:val="00B25798"/>
    <w:rsid w:val="00B26D64"/>
    <w:rsid w:val="00B2738E"/>
    <w:rsid w:val="00B3615E"/>
    <w:rsid w:val="00B40514"/>
    <w:rsid w:val="00B4152A"/>
    <w:rsid w:val="00B4235E"/>
    <w:rsid w:val="00B42BC9"/>
    <w:rsid w:val="00B430F0"/>
    <w:rsid w:val="00B4674B"/>
    <w:rsid w:val="00B51889"/>
    <w:rsid w:val="00B52E00"/>
    <w:rsid w:val="00B53AF9"/>
    <w:rsid w:val="00B540F1"/>
    <w:rsid w:val="00B5486D"/>
    <w:rsid w:val="00B55AD2"/>
    <w:rsid w:val="00B601A1"/>
    <w:rsid w:val="00B62812"/>
    <w:rsid w:val="00B65B27"/>
    <w:rsid w:val="00B70597"/>
    <w:rsid w:val="00B768B6"/>
    <w:rsid w:val="00B859A4"/>
    <w:rsid w:val="00B85F79"/>
    <w:rsid w:val="00B86FED"/>
    <w:rsid w:val="00B870CD"/>
    <w:rsid w:val="00B875C9"/>
    <w:rsid w:val="00B9001D"/>
    <w:rsid w:val="00B925C5"/>
    <w:rsid w:val="00B9303C"/>
    <w:rsid w:val="00B94C33"/>
    <w:rsid w:val="00B96CB6"/>
    <w:rsid w:val="00B96FA2"/>
    <w:rsid w:val="00B97278"/>
    <w:rsid w:val="00BA2D4A"/>
    <w:rsid w:val="00BA5662"/>
    <w:rsid w:val="00BA5D2E"/>
    <w:rsid w:val="00BB022B"/>
    <w:rsid w:val="00BB1C73"/>
    <w:rsid w:val="00BB2420"/>
    <w:rsid w:val="00BB2CD8"/>
    <w:rsid w:val="00BB391B"/>
    <w:rsid w:val="00BB4BCE"/>
    <w:rsid w:val="00BC1344"/>
    <w:rsid w:val="00BC3819"/>
    <w:rsid w:val="00BC716C"/>
    <w:rsid w:val="00BD2A3B"/>
    <w:rsid w:val="00BD4A01"/>
    <w:rsid w:val="00BD550B"/>
    <w:rsid w:val="00BD5600"/>
    <w:rsid w:val="00BD65A8"/>
    <w:rsid w:val="00BD668E"/>
    <w:rsid w:val="00BD7C1C"/>
    <w:rsid w:val="00BE0F90"/>
    <w:rsid w:val="00BE123D"/>
    <w:rsid w:val="00BE23B6"/>
    <w:rsid w:val="00BE4660"/>
    <w:rsid w:val="00BE483B"/>
    <w:rsid w:val="00BF6B69"/>
    <w:rsid w:val="00C02324"/>
    <w:rsid w:val="00C0351A"/>
    <w:rsid w:val="00C06ADD"/>
    <w:rsid w:val="00C114CB"/>
    <w:rsid w:val="00C14752"/>
    <w:rsid w:val="00C15458"/>
    <w:rsid w:val="00C15A09"/>
    <w:rsid w:val="00C2423A"/>
    <w:rsid w:val="00C24AA0"/>
    <w:rsid w:val="00C34376"/>
    <w:rsid w:val="00C35203"/>
    <w:rsid w:val="00C3747B"/>
    <w:rsid w:val="00C4423D"/>
    <w:rsid w:val="00C46128"/>
    <w:rsid w:val="00C533EE"/>
    <w:rsid w:val="00C556D9"/>
    <w:rsid w:val="00C55AFD"/>
    <w:rsid w:val="00C562E4"/>
    <w:rsid w:val="00C60F51"/>
    <w:rsid w:val="00C6201C"/>
    <w:rsid w:val="00C62CB6"/>
    <w:rsid w:val="00C675A7"/>
    <w:rsid w:val="00C675CB"/>
    <w:rsid w:val="00C7149B"/>
    <w:rsid w:val="00C71808"/>
    <w:rsid w:val="00C71E44"/>
    <w:rsid w:val="00C76D31"/>
    <w:rsid w:val="00C804B5"/>
    <w:rsid w:val="00C80F4B"/>
    <w:rsid w:val="00C80FED"/>
    <w:rsid w:val="00C83586"/>
    <w:rsid w:val="00C8552E"/>
    <w:rsid w:val="00C85D67"/>
    <w:rsid w:val="00C87CAA"/>
    <w:rsid w:val="00C87F56"/>
    <w:rsid w:val="00C90B6D"/>
    <w:rsid w:val="00C91C2D"/>
    <w:rsid w:val="00C91E9F"/>
    <w:rsid w:val="00C92056"/>
    <w:rsid w:val="00C92B5A"/>
    <w:rsid w:val="00C947D0"/>
    <w:rsid w:val="00C951E0"/>
    <w:rsid w:val="00C95EEE"/>
    <w:rsid w:val="00CA0F5F"/>
    <w:rsid w:val="00CA110D"/>
    <w:rsid w:val="00CA43DC"/>
    <w:rsid w:val="00CA4B54"/>
    <w:rsid w:val="00CB0195"/>
    <w:rsid w:val="00CB489B"/>
    <w:rsid w:val="00CB6AFE"/>
    <w:rsid w:val="00CB734B"/>
    <w:rsid w:val="00CC0E8B"/>
    <w:rsid w:val="00CC53AA"/>
    <w:rsid w:val="00CC5594"/>
    <w:rsid w:val="00CC6085"/>
    <w:rsid w:val="00CC63C7"/>
    <w:rsid w:val="00CC7A40"/>
    <w:rsid w:val="00CC7E8D"/>
    <w:rsid w:val="00CD01D8"/>
    <w:rsid w:val="00CD064D"/>
    <w:rsid w:val="00CD1646"/>
    <w:rsid w:val="00CD19B6"/>
    <w:rsid w:val="00CD33ED"/>
    <w:rsid w:val="00CD365E"/>
    <w:rsid w:val="00CD5B33"/>
    <w:rsid w:val="00CD624A"/>
    <w:rsid w:val="00CD6C2E"/>
    <w:rsid w:val="00CE0C5F"/>
    <w:rsid w:val="00CE3559"/>
    <w:rsid w:val="00CE7848"/>
    <w:rsid w:val="00CF0888"/>
    <w:rsid w:val="00CF19E2"/>
    <w:rsid w:val="00CF37FF"/>
    <w:rsid w:val="00D012AF"/>
    <w:rsid w:val="00D01439"/>
    <w:rsid w:val="00D02534"/>
    <w:rsid w:val="00D04A47"/>
    <w:rsid w:val="00D07856"/>
    <w:rsid w:val="00D1004B"/>
    <w:rsid w:val="00D10B4F"/>
    <w:rsid w:val="00D12360"/>
    <w:rsid w:val="00D1271A"/>
    <w:rsid w:val="00D12EC6"/>
    <w:rsid w:val="00D1309D"/>
    <w:rsid w:val="00D13DEF"/>
    <w:rsid w:val="00D168C7"/>
    <w:rsid w:val="00D172EA"/>
    <w:rsid w:val="00D1783E"/>
    <w:rsid w:val="00D17B6C"/>
    <w:rsid w:val="00D21EF8"/>
    <w:rsid w:val="00D22EF0"/>
    <w:rsid w:val="00D23EBB"/>
    <w:rsid w:val="00D24A8E"/>
    <w:rsid w:val="00D250F5"/>
    <w:rsid w:val="00D27B9F"/>
    <w:rsid w:val="00D30498"/>
    <w:rsid w:val="00D338EA"/>
    <w:rsid w:val="00D33D08"/>
    <w:rsid w:val="00D34497"/>
    <w:rsid w:val="00D3777B"/>
    <w:rsid w:val="00D37900"/>
    <w:rsid w:val="00D40E1C"/>
    <w:rsid w:val="00D432A1"/>
    <w:rsid w:val="00D44E1B"/>
    <w:rsid w:val="00D4594F"/>
    <w:rsid w:val="00D51EAF"/>
    <w:rsid w:val="00D520A7"/>
    <w:rsid w:val="00D521DC"/>
    <w:rsid w:val="00D5262A"/>
    <w:rsid w:val="00D528E6"/>
    <w:rsid w:val="00D530BD"/>
    <w:rsid w:val="00D57A55"/>
    <w:rsid w:val="00D606B5"/>
    <w:rsid w:val="00D64632"/>
    <w:rsid w:val="00D648C4"/>
    <w:rsid w:val="00D64C3A"/>
    <w:rsid w:val="00D665F7"/>
    <w:rsid w:val="00D727A9"/>
    <w:rsid w:val="00D734E0"/>
    <w:rsid w:val="00D77BAC"/>
    <w:rsid w:val="00D80B07"/>
    <w:rsid w:val="00D81AE0"/>
    <w:rsid w:val="00D81B62"/>
    <w:rsid w:val="00D82F07"/>
    <w:rsid w:val="00D84678"/>
    <w:rsid w:val="00D84D93"/>
    <w:rsid w:val="00D84F3E"/>
    <w:rsid w:val="00D851CC"/>
    <w:rsid w:val="00D87F9B"/>
    <w:rsid w:val="00D90621"/>
    <w:rsid w:val="00D91D48"/>
    <w:rsid w:val="00D939AA"/>
    <w:rsid w:val="00D95BF9"/>
    <w:rsid w:val="00DA0444"/>
    <w:rsid w:val="00DA322B"/>
    <w:rsid w:val="00DA3548"/>
    <w:rsid w:val="00DA5AB6"/>
    <w:rsid w:val="00DA5BC2"/>
    <w:rsid w:val="00DA69CF"/>
    <w:rsid w:val="00DA6CEE"/>
    <w:rsid w:val="00DA714C"/>
    <w:rsid w:val="00DB15D7"/>
    <w:rsid w:val="00DB2CF4"/>
    <w:rsid w:val="00DB2DDF"/>
    <w:rsid w:val="00DB3062"/>
    <w:rsid w:val="00DB3AAD"/>
    <w:rsid w:val="00DB55D3"/>
    <w:rsid w:val="00DC0560"/>
    <w:rsid w:val="00DC0A7A"/>
    <w:rsid w:val="00DC0AB4"/>
    <w:rsid w:val="00DC5EF8"/>
    <w:rsid w:val="00DC6403"/>
    <w:rsid w:val="00DD5A81"/>
    <w:rsid w:val="00DD5B0E"/>
    <w:rsid w:val="00DD758A"/>
    <w:rsid w:val="00DD786A"/>
    <w:rsid w:val="00DD7A7D"/>
    <w:rsid w:val="00DE1B05"/>
    <w:rsid w:val="00DE32DA"/>
    <w:rsid w:val="00DE5C2E"/>
    <w:rsid w:val="00DE5ECF"/>
    <w:rsid w:val="00DE66FC"/>
    <w:rsid w:val="00DE712F"/>
    <w:rsid w:val="00DE772C"/>
    <w:rsid w:val="00DE78F4"/>
    <w:rsid w:val="00DF00FB"/>
    <w:rsid w:val="00DF18EA"/>
    <w:rsid w:val="00DF3D40"/>
    <w:rsid w:val="00DF6D20"/>
    <w:rsid w:val="00E00A27"/>
    <w:rsid w:val="00E03745"/>
    <w:rsid w:val="00E05BAE"/>
    <w:rsid w:val="00E065AC"/>
    <w:rsid w:val="00E07597"/>
    <w:rsid w:val="00E10DF6"/>
    <w:rsid w:val="00E11538"/>
    <w:rsid w:val="00E12249"/>
    <w:rsid w:val="00E13737"/>
    <w:rsid w:val="00E141E7"/>
    <w:rsid w:val="00E21189"/>
    <w:rsid w:val="00E24032"/>
    <w:rsid w:val="00E3195F"/>
    <w:rsid w:val="00E321D1"/>
    <w:rsid w:val="00E356B1"/>
    <w:rsid w:val="00E3573D"/>
    <w:rsid w:val="00E35AE1"/>
    <w:rsid w:val="00E432BB"/>
    <w:rsid w:val="00E449D2"/>
    <w:rsid w:val="00E44FBA"/>
    <w:rsid w:val="00E4568A"/>
    <w:rsid w:val="00E504FB"/>
    <w:rsid w:val="00E54609"/>
    <w:rsid w:val="00E552D6"/>
    <w:rsid w:val="00E572BE"/>
    <w:rsid w:val="00E60C0F"/>
    <w:rsid w:val="00E617B5"/>
    <w:rsid w:val="00E63542"/>
    <w:rsid w:val="00E64268"/>
    <w:rsid w:val="00E65715"/>
    <w:rsid w:val="00E70265"/>
    <w:rsid w:val="00E702C3"/>
    <w:rsid w:val="00E70781"/>
    <w:rsid w:val="00E7259C"/>
    <w:rsid w:val="00E742B0"/>
    <w:rsid w:val="00E7453B"/>
    <w:rsid w:val="00E76143"/>
    <w:rsid w:val="00E767A1"/>
    <w:rsid w:val="00E76D66"/>
    <w:rsid w:val="00E83B70"/>
    <w:rsid w:val="00E84ACB"/>
    <w:rsid w:val="00E85D7A"/>
    <w:rsid w:val="00E91886"/>
    <w:rsid w:val="00E92405"/>
    <w:rsid w:val="00E93BAD"/>
    <w:rsid w:val="00E93E6F"/>
    <w:rsid w:val="00E94FFC"/>
    <w:rsid w:val="00E9550B"/>
    <w:rsid w:val="00E95760"/>
    <w:rsid w:val="00E95F84"/>
    <w:rsid w:val="00E96192"/>
    <w:rsid w:val="00EA04AE"/>
    <w:rsid w:val="00EA1546"/>
    <w:rsid w:val="00EA2CE6"/>
    <w:rsid w:val="00EA5A19"/>
    <w:rsid w:val="00EB1733"/>
    <w:rsid w:val="00EB19EE"/>
    <w:rsid w:val="00EB2854"/>
    <w:rsid w:val="00EB7E4B"/>
    <w:rsid w:val="00EC1439"/>
    <w:rsid w:val="00EC492B"/>
    <w:rsid w:val="00EC4D26"/>
    <w:rsid w:val="00EC4FC4"/>
    <w:rsid w:val="00EC789E"/>
    <w:rsid w:val="00ED1EF4"/>
    <w:rsid w:val="00ED2322"/>
    <w:rsid w:val="00ED38E9"/>
    <w:rsid w:val="00ED5BC2"/>
    <w:rsid w:val="00ED6695"/>
    <w:rsid w:val="00EE5BE6"/>
    <w:rsid w:val="00EE7091"/>
    <w:rsid w:val="00EF0914"/>
    <w:rsid w:val="00EF211D"/>
    <w:rsid w:val="00EF2159"/>
    <w:rsid w:val="00EF2FDB"/>
    <w:rsid w:val="00EF654A"/>
    <w:rsid w:val="00F0136B"/>
    <w:rsid w:val="00F032D5"/>
    <w:rsid w:val="00F039AC"/>
    <w:rsid w:val="00F04B16"/>
    <w:rsid w:val="00F04F0D"/>
    <w:rsid w:val="00F05C40"/>
    <w:rsid w:val="00F06118"/>
    <w:rsid w:val="00F079D1"/>
    <w:rsid w:val="00F07E48"/>
    <w:rsid w:val="00F111BD"/>
    <w:rsid w:val="00F1358B"/>
    <w:rsid w:val="00F157BC"/>
    <w:rsid w:val="00F15832"/>
    <w:rsid w:val="00F173F0"/>
    <w:rsid w:val="00F17709"/>
    <w:rsid w:val="00F179CA"/>
    <w:rsid w:val="00F20747"/>
    <w:rsid w:val="00F217CB"/>
    <w:rsid w:val="00F23FD8"/>
    <w:rsid w:val="00F24060"/>
    <w:rsid w:val="00F2614F"/>
    <w:rsid w:val="00F268F4"/>
    <w:rsid w:val="00F26AA2"/>
    <w:rsid w:val="00F27FA5"/>
    <w:rsid w:val="00F30F46"/>
    <w:rsid w:val="00F30FB0"/>
    <w:rsid w:val="00F324CE"/>
    <w:rsid w:val="00F32E4C"/>
    <w:rsid w:val="00F40C2A"/>
    <w:rsid w:val="00F41F08"/>
    <w:rsid w:val="00F454F7"/>
    <w:rsid w:val="00F45C11"/>
    <w:rsid w:val="00F45D6F"/>
    <w:rsid w:val="00F50057"/>
    <w:rsid w:val="00F50B96"/>
    <w:rsid w:val="00F53256"/>
    <w:rsid w:val="00F56F55"/>
    <w:rsid w:val="00F576DB"/>
    <w:rsid w:val="00F60CCC"/>
    <w:rsid w:val="00F6296B"/>
    <w:rsid w:val="00F6453C"/>
    <w:rsid w:val="00F65F53"/>
    <w:rsid w:val="00F66207"/>
    <w:rsid w:val="00F66683"/>
    <w:rsid w:val="00F672CC"/>
    <w:rsid w:val="00F70E8B"/>
    <w:rsid w:val="00F72251"/>
    <w:rsid w:val="00F73286"/>
    <w:rsid w:val="00F73D65"/>
    <w:rsid w:val="00F7480C"/>
    <w:rsid w:val="00F77FA8"/>
    <w:rsid w:val="00F81B47"/>
    <w:rsid w:val="00F82EA4"/>
    <w:rsid w:val="00F92898"/>
    <w:rsid w:val="00F96682"/>
    <w:rsid w:val="00F96F75"/>
    <w:rsid w:val="00FA0AC0"/>
    <w:rsid w:val="00FA2A6C"/>
    <w:rsid w:val="00FA5DD8"/>
    <w:rsid w:val="00FA6C67"/>
    <w:rsid w:val="00FB038A"/>
    <w:rsid w:val="00FB0E51"/>
    <w:rsid w:val="00FB2918"/>
    <w:rsid w:val="00FB40C0"/>
    <w:rsid w:val="00FC1BA9"/>
    <w:rsid w:val="00FC26F5"/>
    <w:rsid w:val="00FC7BD8"/>
    <w:rsid w:val="00FD0168"/>
    <w:rsid w:val="00FD1F57"/>
    <w:rsid w:val="00FD6593"/>
    <w:rsid w:val="00FE11C8"/>
    <w:rsid w:val="00FE2C11"/>
    <w:rsid w:val="00FE4145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39E"/>
  <w15:chartTrackingRefBased/>
  <w15:docId w15:val="{19F07781-5A39-EC49-BB16-45C0924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658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546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2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2C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B439B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B439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696915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46C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19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9CC"/>
  </w:style>
  <w:style w:type="paragraph" w:styleId="Pidipagina">
    <w:name w:val="footer"/>
    <w:basedOn w:val="Normale"/>
    <w:link w:val="PidipaginaCarattere"/>
    <w:uiPriority w:val="99"/>
    <w:unhideWhenUsed/>
    <w:rsid w:val="009D19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9C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C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2C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2C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text">
    <w:name w:val="atext"/>
    <w:basedOn w:val="Normale"/>
    <w:rsid w:val="00322C1F"/>
    <w:pPr>
      <w:spacing w:before="100" w:beforeAutospacing="1" w:after="100" w:afterAutospacing="1"/>
    </w:pPr>
  </w:style>
  <w:style w:type="character" w:customStyle="1" w:styleId="ob-widget-text">
    <w:name w:val="ob-widget-text"/>
    <w:basedOn w:val="Carpredefinitoparagrafo"/>
    <w:rsid w:val="00322C1F"/>
  </w:style>
  <w:style w:type="character" w:customStyle="1" w:styleId="ob-unit">
    <w:name w:val="ob-unit"/>
    <w:basedOn w:val="Carpredefinitoparagrafo"/>
    <w:rsid w:val="00322C1F"/>
  </w:style>
  <w:style w:type="character" w:customStyle="1" w:styleId="obwhatistext">
    <w:name w:val="ob_what_is_text"/>
    <w:basedOn w:val="Carpredefinitoparagrafo"/>
    <w:rsid w:val="00322C1F"/>
  </w:style>
  <w:style w:type="character" w:customStyle="1" w:styleId="time">
    <w:name w:val="time"/>
    <w:basedOn w:val="Carpredefinitoparagrafo"/>
    <w:rsid w:val="00322C1F"/>
  </w:style>
  <w:style w:type="paragraph" w:customStyle="1" w:styleId="meta">
    <w:name w:val="meta"/>
    <w:basedOn w:val="Normale"/>
    <w:rsid w:val="00322C1F"/>
    <w:pPr>
      <w:spacing w:before="100" w:beforeAutospacing="1" w:after="100" w:afterAutospacing="1"/>
    </w:pPr>
  </w:style>
  <w:style w:type="character" w:customStyle="1" w:styleId="meta-part">
    <w:name w:val="meta-part"/>
    <w:basedOn w:val="Carpredefinitoparagrafo"/>
    <w:rsid w:val="00322C1F"/>
  </w:style>
  <w:style w:type="character" w:customStyle="1" w:styleId="aprev-goto">
    <w:name w:val="aprev-goto"/>
    <w:basedOn w:val="Carpredefinitoparagrafo"/>
    <w:rsid w:val="00322C1F"/>
  </w:style>
  <w:style w:type="paragraph" w:customStyle="1" w:styleId="list-item">
    <w:name w:val="list-item"/>
    <w:basedOn w:val="Normale"/>
    <w:rsid w:val="00322C1F"/>
    <w:pPr>
      <w:spacing w:before="100" w:beforeAutospacing="1" w:after="100" w:afterAutospacing="1"/>
    </w:pPr>
  </w:style>
  <w:style w:type="character" w:customStyle="1" w:styleId="ltool-counter">
    <w:name w:val="ltool-counter"/>
    <w:basedOn w:val="Carpredefinitoparagrafo"/>
    <w:rsid w:val="00322C1F"/>
  </w:style>
  <w:style w:type="paragraph" w:customStyle="1" w:styleId="list-lined-item">
    <w:name w:val="list-lined-item"/>
    <w:basedOn w:val="Normale"/>
    <w:rsid w:val="00322C1F"/>
    <w:pPr>
      <w:spacing w:before="100" w:beforeAutospacing="1" w:after="100" w:afterAutospacing="1"/>
    </w:pPr>
  </w:style>
  <w:style w:type="paragraph" w:customStyle="1" w:styleId="auth">
    <w:name w:val="auth"/>
    <w:basedOn w:val="Normale"/>
    <w:rsid w:val="00322C1F"/>
    <w:pPr>
      <w:spacing w:before="100" w:beforeAutospacing="1" w:after="100" w:afterAutospacing="1"/>
    </w:pPr>
  </w:style>
  <w:style w:type="paragraph" w:customStyle="1" w:styleId="Corpo">
    <w:name w:val="Corpo"/>
    <w:rsid w:val="00322C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visitato">
    <w:name w:val="FollowedHyperlink"/>
    <w:basedOn w:val="Carpredefinitoparagrafo"/>
    <w:uiPriority w:val="99"/>
    <w:semiHidden/>
    <w:unhideWhenUsed/>
    <w:rsid w:val="00A44F0F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776A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20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20CF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B20CF2"/>
  </w:style>
  <w:style w:type="paragraph" w:customStyle="1" w:styleId="lplh-24">
    <w:name w:val="lplh-24"/>
    <w:basedOn w:val="Normale"/>
    <w:rsid w:val="00283EF9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6F5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56437A"/>
    <w:rPr>
      <w:i/>
      <w:iCs/>
    </w:rPr>
  </w:style>
  <w:style w:type="character" w:customStyle="1" w:styleId="thrive-shortcode-content">
    <w:name w:val="thrive-shortcode-content"/>
    <w:basedOn w:val="Carpredefinitoparagrafo"/>
    <w:rsid w:val="00363FA7"/>
  </w:style>
  <w:style w:type="paragraph" w:customStyle="1" w:styleId="xxxmsonormal">
    <w:name w:val="x_xxmsonormal"/>
    <w:basedOn w:val="Normale"/>
    <w:rsid w:val="005F6CC1"/>
    <w:pPr>
      <w:spacing w:before="100" w:beforeAutospacing="1" w:after="100" w:afterAutospacing="1"/>
    </w:pPr>
  </w:style>
  <w:style w:type="paragraph" w:customStyle="1" w:styleId="xxxmsolistparagraph">
    <w:name w:val="x_xxmsolistparagraph"/>
    <w:basedOn w:val="Normale"/>
    <w:rsid w:val="005F6CC1"/>
    <w:pPr>
      <w:spacing w:before="100" w:beforeAutospacing="1" w:after="100" w:afterAutospacing="1"/>
    </w:pPr>
  </w:style>
  <w:style w:type="paragraph" w:customStyle="1" w:styleId="dropdown">
    <w:name w:val="dropdown"/>
    <w:basedOn w:val="Normale"/>
    <w:rsid w:val="003A7017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3A7017"/>
    <w:pPr>
      <w:spacing w:before="100" w:beforeAutospacing="1" w:after="100" w:afterAutospacing="1"/>
    </w:pPr>
  </w:style>
  <w:style w:type="paragraph" w:customStyle="1" w:styleId="menu-item">
    <w:name w:val="menu-item"/>
    <w:basedOn w:val="Normale"/>
    <w:rsid w:val="003A7017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3A7017"/>
    <w:pPr>
      <w:spacing w:before="100" w:beforeAutospacing="1" w:after="100" w:afterAutospacing="1"/>
    </w:pPr>
  </w:style>
  <w:style w:type="character" w:customStyle="1" w:styleId="section-title">
    <w:name w:val="section-title"/>
    <w:basedOn w:val="Carpredefinitoparagrafo"/>
    <w:rsid w:val="003A7017"/>
  </w:style>
  <w:style w:type="paragraph" w:styleId="Nessunaspaziatura">
    <w:name w:val="No Spacing"/>
    <w:uiPriority w:val="1"/>
    <w:qFormat/>
    <w:rsid w:val="00E00A27"/>
    <w:rPr>
      <w:sz w:val="22"/>
      <w:szCs w:val="22"/>
    </w:rPr>
  </w:style>
  <w:style w:type="character" w:styleId="Enfasiintensa">
    <w:name w:val="Intense Emphasis"/>
    <w:aliases w:val="Note interne: eliminiamo?"/>
    <w:basedOn w:val="Carpredefinitoparagrafo"/>
    <w:uiPriority w:val="21"/>
    <w:qFormat/>
    <w:rsid w:val="004C308B"/>
    <w:rPr>
      <w:rFonts w:asciiTheme="minorHAnsi" w:hAnsiTheme="minorHAnsi"/>
      <w:i w:val="0"/>
      <w:iCs/>
      <w:color w:val="C00000"/>
      <w:sz w:val="22"/>
      <w:bdr w:val="none" w:sz="0" w:space="0" w:color="auto"/>
      <w:shd w:val="clear" w:color="auto" w:fill="FFFFFF" w:themeFill="background1"/>
    </w:rPr>
  </w:style>
  <w:style w:type="character" w:customStyle="1" w:styleId="size">
    <w:name w:val="size"/>
    <w:basedOn w:val="Carpredefinitoparagrafo"/>
    <w:rsid w:val="00972CEB"/>
  </w:style>
  <w:style w:type="paragraph" w:customStyle="1" w:styleId="xelementtoproof">
    <w:name w:val="x_elementtoproof"/>
    <w:basedOn w:val="Normale"/>
    <w:rsid w:val="00527B40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F77FA8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100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036D4"/>
    <w:rPr>
      <w:rFonts w:ascii="Times New Roman" w:eastAsia="Times New Roman" w:hAnsi="Times New Roman" w:cs="Times New Roman"/>
      <w:lang w:eastAsia="it-IT"/>
    </w:rPr>
  </w:style>
  <w:style w:type="character" w:customStyle="1" w:styleId="markqfcqaeril">
    <w:name w:val="markqfcqaeril"/>
    <w:basedOn w:val="Carpredefinitoparagrafo"/>
    <w:rsid w:val="00B3615E"/>
  </w:style>
  <w:style w:type="paragraph" w:customStyle="1" w:styleId="p1">
    <w:name w:val="p1"/>
    <w:basedOn w:val="Normale"/>
    <w:rsid w:val="005B59AD"/>
    <w:rPr>
      <w:rFonts w:ascii="Georgia" w:hAnsi="Georgia"/>
      <w:color w:val="000000"/>
      <w:sz w:val="21"/>
      <w:szCs w:val="21"/>
    </w:rPr>
  </w:style>
  <w:style w:type="paragraph" w:customStyle="1" w:styleId="p2">
    <w:name w:val="p2"/>
    <w:basedOn w:val="Normale"/>
    <w:rsid w:val="005B59AD"/>
    <w:rPr>
      <w:rFonts w:ascii="Helvetica" w:hAnsi="Helvetica"/>
      <w:color w:val="000000"/>
      <w:sz w:val="15"/>
      <w:szCs w:val="15"/>
    </w:rPr>
  </w:style>
  <w:style w:type="paragraph" w:customStyle="1" w:styleId="p3">
    <w:name w:val="p3"/>
    <w:basedOn w:val="Normale"/>
    <w:rsid w:val="005B59AD"/>
    <w:rPr>
      <w:color w:val="000000"/>
      <w:sz w:val="15"/>
      <w:szCs w:val="15"/>
    </w:rPr>
  </w:style>
  <w:style w:type="paragraph" w:customStyle="1" w:styleId="p4">
    <w:name w:val="p4"/>
    <w:basedOn w:val="Normale"/>
    <w:rsid w:val="005B59AD"/>
    <w:rPr>
      <w:rFonts w:ascii="Helvetica" w:hAnsi="Helvetica"/>
      <w:color w:val="5B198E"/>
      <w:sz w:val="15"/>
      <w:szCs w:val="15"/>
    </w:rPr>
  </w:style>
  <w:style w:type="character" w:customStyle="1" w:styleId="s1">
    <w:name w:val="s1"/>
    <w:basedOn w:val="Carpredefinitoparagrafo"/>
    <w:rsid w:val="005B59AD"/>
    <w:rPr>
      <w:rFonts w:ascii="Times New Roman" w:hAnsi="Times New Roman" w:cs="Times New Roman" w:hint="default"/>
      <w:sz w:val="19"/>
      <w:szCs w:val="19"/>
    </w:rPr>
  </w:style>
  <w:style w:type="character" w:customStyle="1" w:styleId="apple-converted-space">
    <w:name w:val="apple-converted-space"/>
    <w:basedOn w:val="Carpredefinitoparagrafo"/>
    <w:rsid w:val="005C6F8A"/>
  </w:style>
  <w:style w:type="paragraph" w:customStyle="1" w:styleId="isselectedend">
    <w:name w:val="isselectedend"/>
    <w:basedOn w:val="Normale"/>
    <w:rsid w:val="00C947D0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E5C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5C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5C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5C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5C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whitespace-normal">
    <w:name w:val="whitespace-normal"/>
    <w:basedOn w:val="Carpredefinitoparagrafo"/>
    <w:rsid w:val="00C1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2237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582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8631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05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23764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737439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133790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5722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089615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510803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431662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90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4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483278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186212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39836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1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324354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46153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5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0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54898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12679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0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436869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145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81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501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496218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18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5595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1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6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820222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0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7983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4688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0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58995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45349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9763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33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890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96258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34257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866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71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040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186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632787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323167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85545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373918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026635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740299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45760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605841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3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45378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0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869835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7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48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8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9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89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6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5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68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558974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75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500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ACACA"/>
                                <w:right w:val="none" w:sz="0" w:space="0" w:color="auto"/>
                              </w:divBdr>
                            </w:div>
                            <w:div w:id="10854198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6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99385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612934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142727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2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686130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6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635990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133988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1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040157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098092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4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82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09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56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452179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249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49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ACACA"/>
                                <w:right w:val="none" w:sz="0" w:space="0" w:color="auto"/>
                              </w:divBdr>
                            </w:div>
                            <w:div w:id="10018130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433208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6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7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15" w:color="F5E5D5"/>
                                    <w:right w:val="none" w:sz="0" w:space="0" w:color="auto"/>
                                  </w:divBdr>
                                  <w:divsChild>
                                    <w:div w:id="129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0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692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61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1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90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04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9752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31255">
                                  <w:marLeft w:val="-225"/>
                                  <w:marRight w:val="-225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34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2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8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0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104576">
                                  <w:marLeft w:val="-225"/>
                                  <w:marRight w:val="-225"/>
                                  <w:marTop w:val="0"/>
                                  <w:marBottom w:val="450"/>
                                  <w:divBdr>
                                    <w:top w:val="single" w:sz="6" w:space="11" w:color="0F0F0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67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1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3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2524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69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1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03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7332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45100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342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0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9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3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8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002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5850">
                          <w:marLeft w:val="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003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499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20273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25574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907542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888955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204277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1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1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721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959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3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4964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206990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61017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5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547525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073355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354957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84046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55534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9061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8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65600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13268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7005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6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key_exp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keyexpo/" TargetMode="External"/><Relationship Id="rId17" Type="http://schemas.openxmlformats.org/officeDocument/2006/relationships/hyperlink" Target="mailto:f.pericolo@smartitaly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.scatena@smartitaly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y-expo.com/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dia@iegexpo.it" TargetMode="External"/><Relationship Id="rId10" Type="http://schemas.openxmlformats.org/officeDocument/2006/relationships/hyperlink" Target="mailto:keyenergy@iegexp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y-expo.com/eventi" TargetMode="External"/><Relationship Id="rId14" Type="http://schemas.openxmlformats.org/officeDocument/2006/relationships/hyperlink" Target="https://www.linkedin.com/company/keyenerg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1099F0-FABE-48A2-A0A9-0BD15F43B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Scatena</dc:creator>
  <cp:keywords/>
  <dc:description/>
  <cp:lastModifiedBy>Diane Lutkin</cp:lastModifiedBy>
  <cp:revision>3</cp:revision>
  <cp:lastPrinted>2025-09-10T07:58:00Z</cp:lastPrinted>
  <dcterms:created xsi:type="dcterms:W3CDTF">2026-03-04T13:51:00Z</dcterms:created>
  <dcterms:modified xsi:type="dcterms:W3CDTF">2026-03-04T14:51:00Z</dcterms:modified>
</cp:coreProperties>
</file>