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635F" w14:textId="0E35DE4D" w:rsidR="006E3E32" w:rsidRPr="00EC4FC4" w:rsidRDefault="006E3E32" w:rsidP="006E3E32">
      <w:pPr>
        <w:jc w:val="center"/>
        <w:rPr>
          <w:rFonts w:ascii="Calibri" w:hAnsi="Calibri" w:cs="Calibri"/>
          <w:b/>
          <w:bCs/>
          <w:sz w:val="21"/>
          <w:szCs w:val="21"/>
          <w:lang w:val="en-US"/>
        </w:rPr>
      </w:pPr>
      <w:r>
        <w:rPr>
          <w:rFonts w:asciiTheme="minorHAnsi" w:hAnsiTheme="minorHAnsi" w:cstheme="minorHAnsi"/>
          <w:b/>
          <w:bCs/>
          <w:noProof/>
          <w:sz w:val="21"/>
          <w:szCs w:val="21"/>
          <w:lang w:val="en-US"/>
        </w:rPr>
        <w:drawing>
          <wp:inline distT="0" distB="0" distL="0" distR="0" wp14:anchorId="439DD895" wp14:editId="198AB734">
            <wp:extent cx="5232400" cy="2095500"/>
            <wp:effectExtent l="0" t="0" r="0" b="0"/>
            <wp:docPr id="4" name="Immagine 4"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schermata, Carattere, logo&#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5232400" cy="2095500"/>
                    </a:xfrm>
                    <a:prstGeom prst="rect">
                      <a:avLst/>
                    </a:prstGeom>
                  </pic:spPr>
                </pic:pic>
              </a:graphicData>
            </a:graphic>
          </wp:inline>
        </w:drawing>
      </w:r>
    </w:p>
    <w:p w14:paraId="1AD4362C" w14:textId="77777777" w:rsidR="00CD33ED" w:rsidRPr="00EC4FC4" w:rsidRDefault="00CD33ED" w:rsidP="00CD33ED">
      <w:pPr>
        <w:jc w:val="center"/>
        <w:rPr>
          <w:rFonts w:ascii="Calibri" w:hAnsi="Calibri" w:cs="Calibri"/>
          <w:b/>
          <w:bCs/>
          <w:sz w:val="21"/>
          <w:szCs w:val="21"/>
          <w:lang w:val="en-US"/>
        </w:rPr>
      </w:pPr>
    </w:p>
    <w:p w14:paraId="57C97483" w14:textId="4E80AD60" w:rsidR="009E0D0A" w:rsidRPr="009E0D0A" w:rsidRDefault="004A3F58" w:rsidP="009E0D0A">
      <w:pPr>
        <w:jc w:val="center"/>
        <w:rPr>
          <w:rFonts w:ascii="Calibri" w:hAnsi="Calibri" w:cs="Calibri"/>
          <w:b/>
          <w:bCs/>
          <w:lang w:val="en-GB"/>
        </w:rPr>
      </w:pPr>
      <w:r w:rsidRPr="00AF0C69">
        <w:rPr>
          <w:rFonts w:ascii="Calibri" w:hAnsi="Calibri" w:cs="Calibri"/>
          <w:b/>
          <w:bCs/>
          <w:lang w:val="en-GB"/>
        </w:rPr>
        <w:t>nota stampa</w:t>
      </w:r>
      <w:r w:rsidR="009E0D0A">
        <w:rPr>
          <w:rFonts w:ascii="Calibri" w:hAnsi="Calibri" w:cs="Calibri"/>
          <w:b/>
          <w:bCs/>
          <w:lang w:val="en-GB"/>
        </w:rPr>
        <w:t xml:space="preserve"> n. </w:t>
      </w:r>
      <w:r w:rsidR="0020724C">
        <w:rPr>
          <w:rFonts w:ascii="Calibri" w:hAnsi="Calibri" w:cs="Calibri"/>
          <w:b/>
          <w:bCs/>
          <w:lang w:val="en-GB"/>
        </w:rPr>
        <w:t>2</w:t>
      </w:r>
    </w:p>
    <w:p w14:paraId="1E17DF1A" w14:textId="5B8CDD37" w:rsidR="002E39E8" w:rsidRPr="00AF0C69" w:rsidRDefault="002E39E8" w:rsidP="00D528E6">
      <w:pPr>
        <w:rPr>
          <w:rFonts w:ascii="Calibri" w:hAnsi="Calibri" w:cs="Calibri"/>
          <w:b/>
          <w:bCs/>
          <w:sz w:val="21"/>
          <w:szCs w:val="21"/>
          <w:lang w:val="en-GB"/>
        </w:rPr>
      </w:pPr>
    </w:p>
    <w:p w14:paraId="2764DA72" w14:textId="77777777" w:rsidR="00CB3922" w:rsidRDefault="008F57A9" w:rsidP="00FC4AA9">
      <w:pPr>
        <w:shd w:val="clear" w:color="auto" w:fill="FFFFFF"/>
        <w:rPr>
          <w:rFonts w:ascii="Calibri" w:hAnsi="Calibri" w:cs="Calibri"/>
          <w:b/>
          <w:sz w:val="22"/>
          <w:szCs w:val="22"/>
          <w:lang w:val="en-GB"/>
        </w:rPr>
      </w:pPr>
      <w:r w:rsidRPr="00FC4AA9">
        <w:rPr>
          <w:rFonts w:ascii="Calibri" w:hAnsi="Calibri" w:cs="Calibri"/>
          <w:b/>
          <w:sz w:val="22"/>
          <w:szCs w:val="22"/>
          <w:lang w:val="en-GB"/>
        </w:rPr>
        <w:t>KEY – THE ENERGY TRANSITION EXPO</w:t>
      </w:r>
      <w:r w:rsidR="00CB3922">
        <w:rPr>
          <w:rFonts w:ascii="Calibri" w:hAnsi="Calibri" w:cs="Calibri"/>
          <w:b/>
          <w:sz w:val="22"/>
          <w:szCs w:val="22"/>
          <w:lang w:val="en-GB"/>
        </w:rPr>
        <w:t>:</w:t>
      </w:r>
    </w:p>
    <w:p w14:paraId="78F88FE9" w14:textId="2C1F49A3" w:rsidR="00AF0C69" w:rsidRPr="0014697D" w:rsidRDefault="00EC2448" w:rsidP="00CB3922">
      <w:pPr>
        <w:shd w:val="clear" w:color="auto" w:fill="FFFFFF"/>
        <w:rPr>
          <w:rFonts w:ascii="Calibri" w:hAnsi="Calibri" w:cs="Calibri"/>
          <w:b/>
          <w:sz w:val="22"/>
          <w:szCs w:val="22"/>
        </w:rPr>
      </w:pPr>
      <w:r w:rsidRPr="0014697D">
        <w:rPr>
          <w:rFonts w:ascii="Calibri" w:hAnsi="Calibri" w:cs="Calibri"/>
          <w:b/>
          <w:sz w:val="22"/>
          <w:szCs w:val="22"/>
        </w:rPr>
        <w:t>L’</w:t>
      </w:r>
      <w:r w:rsidR="00CB3922" w:rsidRPr="0014697D">
        <w:rPr>
          <w:rFonts w:ascii="Calibri" w:hAnsi="Calibri" w:cs="Calibri"/>
          <w:b/>
          <w:sz w:val="22"/>
          <w:szCs w:val="22"/>
        </w:rPr>
        <w:t>HUB DELL’ENE</w:t>
      </w:r>
      <w:r w:rsidRPr="0014697D">
        <w:rPr>
          <w:rFonts w:ascii="Calibri" w:hAnsi="Calibri" w:cs="Calibri"/>
          <w:b/>
          <w:sz w:val="22"/>
          <w:szCs w:val="22"/>
        </w:rPr>
        <w:t>R</w:t>
      </w:r>
      <w:r w:rsidR="00CB3922" w:rsidRPr="0014697D">
        <w:rPr>
          <w:rFonts w:ascii="Calibri" w:hAnsi="Calibri" w:cs="Calibri"/>
          <w:b/>
          <w:sz w:val="22"/>
          <w:szCs w:val="22"/>
        </w:rPr>
        <w:t>GIA</w:t>
      </w:r>
      <w:r w:rsidR="00EF4ACF" w:rsidRPr="0014697D">
        <w:rPr>
          <w:rFonts w:ascii="Calibri" w:hAnsi="Calibri" w:cs="Calibri"/>
          <w:b/>
          <w:sz w:val="22"/>
          <w:szCs w:val="22"/>
        </w:rPr>
        <w:t xml:space="preserve"> È</w:t>
      </w:r>
      <w:r w:rsidR="00CB3922" w:rsidRPr="0014697D">
        <w:rPr>
          <w:rFonts w:ascii="Calibri" w:hAnsi="Calibri" w:cs="Calibri"/>
          <w:b/>
          <w:sz w:val="22"/>
          <w:szCs w:val="22"/>
        </w:rPr>
        <w:t xml:space="preserve"> SEMPRE PIÙ </w:t>
      </w:r>
      <w:r w:rsidR="002A7A76" w:rsidRPr="0014697D">
        <w:rPr>
          <w:rFonts w:ascii="Calibri" w:hAnsi="Calibri" w:cs="Calibri"/>
          <w:b/>
          <w:sz w:val="22"/>
          <w:szCs w:val="22"/>
        </w:rPr>
        <w:t>GLOBALE</w:t>
      </w:r>
    </w:p>
    <w:p w14:paraId="778407F8" w14:textId="77777777" w:rsidR="00CB3922" w:rsidRPr="0014697D" w:rsidRDefault="00CB3922" w:rsidP="00CB3922">
      <w:pPr>
        <w:shd w:val="clear" w:color="auto" w:fill="FFFFFF"/>
        <w:rPr>
          <w:rFonts w:ascii="Calibri" w:hAnsi="Calibri" w:cs="Calibri"/>
          <w:b/>
          <w:sz w:val="22"/>
          <w:szCs w:val="22"/>
        </w:rPr>
      </w:pPr>
    </w:p>
    <w:p w14:paraId="41A6FF29" w14:textId="6A19CACC" w:rsidR="00DA541A" w:rsidRPr="00A4019C" w:rsidRDefault="00DA541A" w:rsidP="00DA541A">
      <w:pPr>
        <w:numPr>
          <w:ilvl w:val="0"/>
          <w:numId w:val="18"/>
        </w:numPr>
        <w:shd w:val="clear" w:color="auto" w:fill="FFFFFF"/>
        <w:jc w:val="both"/>
        <w:rPr>
          <w:rFonts w:asciiTheme="minorHAnsi" w:hAnsiTheme="minorHAnsi" w:cstheme="minorHAnsi"/>
          <w:sz w:val="22"/>
          <w:szCs w:val="22"/>
        </w:rPr>
      </w:pPr>
      <w:r w:rsidRPr="00A4019C">
        <w:rPr>
          <w:rFonts w:asciiTheme="minorHAnsi" w:hAnsiTheme="minorHAnsi" w:cstheme="minorHAnsi"/>
          <w:b/>
          <w:bCs/>
          <w:sz w:val="22"/>
          <w:szCs w:val="22"/>
        </w:rPr>
        <w:t>Dall’estero circa il 3</w:t>
      </w:r>
      <w:r w:rsidR="0061114A">
        <w:rPr>
          <w:rFonts w:asciiTheme="minorHAnsi" w:hAnsiTheme="minorHAnsi" w:cstheme="minorHAnsi"/>
          <w:b/>
          <w:bCs/>
          <w:sz w:val="22"/>
          <w:szCs w:val="22"/>
        </w:rPr>
        <w:t>0</w:t>
      </w:r>
      <w:r w:rsidRPr="00A4019C">
        <w:rPr>
          <w:rFonts w:asciiTheme="minorHAnsi" w:hAnsiTheme="minorHAnsi" w:cstheme="minorHAnsi"/>
          <w:b/>
          <w:bCs/>
          <w:sz w:val="22"/>
          <w:szCs w:val="22"/>
        </w:rPr>
        <w:t xml:space="preserve">% degli oltre 1.000 </w:t>
      </w:r>
      <w:proofErr w:type="gramStart"/>
      <w:r w:rsidRPr="00A4019C">
        <w:rPr>
          <w:rFonts w:asciiTheme="minorHAnsi" w:hAnsiTheme="minorHAnsi" w:cstheme="minorHAnsi"/>
          <w:b/>
          <w:bCs/>
          <w:sz w:val="22"/>
          <w:szCs w:val="22"/>
        </w:rPr>
        <w:t>brand</w:t>
      </w:r>
      <w:proofErr w:type="gramEnd"/>
      <w:r w:rsidRPr="00A4019C">
        <w:rPr>
          <w:rFonts w:asciiTheme="minorHAnsi" w:hAnsiTheme="minorHAnsi" w:cstheme="minorHAnsi"/>
          <w:b/>
          <w:bCs/>
          <w:sz w:val="22"/>
          <w:szCs w:val="22"/>
        </w:rPr>
        <w:t xml:space="preserve"> espositori presenti all’evento di Italian Exhibition Group sulla transizione energetica, in programma dal 4 al 6 marzo alla Fiera di Rimini</w:t>
      </w:r>
    </w:p>
    <w:p w14:paraId="3E979944" w14:textId="77777777" w:rsidR="00DA541A" w:rsidRPr="00893FE2" w:rsidRDefault="00DA541A" w:rsidP="00DA541A">
      <w:pPr>
        <w:numPr>
          <w:ilvl w:val="0"/>
          <w:numId w:val="18"/>
        </w:numPr>
        <w:shd w:val="clear" w:color="auto" w:fill="FFFFFF"/>
        <w:jc w:val="both"/>
        <w:rPr>
          <w:rFonts w:asciiTheme="minorHAnsi" w:hAnsiTheme="minorHAnsi" w:cstheme="minorHAnsi"/>
          <w:sz w:val="22"/>
          <w:szCs w:val="22"/>
        </w:rPr>
      </w:pPr>
      <w:r w:rsidRPr="00893FE2">
        <w:rPr>
          <w:rFonts w:asciiTheme="minorHAnsi" w:hAnsiTheme="minorHAnsi" w:cstheme="minorHAnsi"/>
          <w:b/>
          <w:bCs/>
          <w:sz w:val="22"/>
          <w:szCs w:val="22"/>
        </w:rPr>
        <w:t xml:space="preserve">Attesi oltre </w:t>
      </w:r>
      <w:proofErr w:type="spellStart"/>
      <w:r w:rsidRPr="00893FE2">
        <w:rPr>
          <w:rFonts w:asciiTheme="minorHAnsi" w:hAnsiTheme="minorHAnsi" w:cstheme="minorHAnsi"/>
          <w:b/>
          <w:bCs/>
          <w:sz w:val="22"/>
          <w:szCs w:val="22"/>
        </w:rPr>
        <w:t>oltre</w:t>
      </w:r>
      <w:proofErr w:type="spellEnd"/>
      <w:r w:rsidRPr="00893FE2">
        <w:rPr>
          <w:rFonts w:asciiTheme="minorHAnsi" w:hAnsiTheme="minorHAnsi" w:cstheme="minorHAnsi"/>
          <w:b/>
          <w:bCs/>
          <w:sz w:val="22"/>
          <w:szCs w:val="22"/>
        </w:rPr>
        <w:t xml:space="preserve"> 500 </w:t>
      </w:r>
      <w:proofErr w:type="spellStart"/>
      <w:r w:rsidRPr="00893FE2">
        <w:rPr>
          <w:rFonts w:asciiTheme="minorHAnsi" w:hAnsiTheme="minorHAnsi" w:cstheme="minorHAnsi"/>
          <w:b/>
          <w:bCs/>
          <w:sz w:val="22"/>
          <w:szCs w:val="22"/>
        </w:rPr>
        <w:t>hosted</w:t>
      </w:r>
      <w:proofErr w:type="spellEnd"/>
      <w:r w:rsidRPr="00893FE2">
        <w:rPr>
          <w:rFonts w:asciiTheme="minorHAnsi" w:hAnsiTheme="minorHAnsi" w:cstheme="minorHAnsi"/>
          <w:b/>
          <w:bCs/>
          <w:sz w:val="22"/>
          <w:szCs w:val="22"/>
        </w:rPr>
        <w:t xml:space="preserve"> buyer e delegazioni da circa 50 Paesi</w:t>
      </w:r>
    </w:p>
    <w:p w14:paraId="58DFA995" w14:textId="77777777" w:rsidR="00DA541A" w:rsidRPr="007B7A98" w:rsidRDefault="00DA541A" w:rsidP="00DA541A">
      <w:pPr>
        <w:numPr>
          <w:ilvl w:val="0"/>
          <w:numId w:val="18"/>
        </w:numPr>
        <w:shd w:val="clear" w:color="auto" w:fill="FFFFFF"/>
        <w:jc w:val="both"/>
        <w:rPr>
          <w:rFonts w:ascii="Calibri" w:hAnsi="Calibri" w:cs="Calibri"/>
          <w:b/>
          <w:sz w:val="28"/>
          <w:szCs w:val="28"/>
        </w:rPr>
      </w:pPr>
      <w:r>
        <w:rPr>
          <w:rFonts w:asciiTheme="minorHAnsi" w:hAnsiTheme="minorHAnsi" w:cstheme="minorHAnsi"/>
          <w:b/>
          <w:bCs/>
          <w:sz w:val="22"/>
          <w:szCs w:val="22"/>
        </w:rPr>
        <w:t>Focus sulla cooperazione con l’Africa: d</w:t>
      </w:r>
      <w:r w:rsidRPr="007B7A98">
        <w:rPr>
          <w:rFonts w:asciiTheme="minorHAnsi" w:hAnsiTheme="minorHAnsi" w:cstheme="minorHAnsi"/>
          <w:b/>
          <w:bCs/>
          <w:sz w:val="22"/>
          <w:szCs w:val="22"/>
        </w:rPr>
        <w:t>ebutta</w:t>
      </w:r>
      <w:r>
        <w:rPr>
          <w:rFonts w:asciiTheme="minorHAnsi" w:hAnsiTheme="minorHAnsi" w:cstheme="minorHAnsi"/>
          <w:b/>
          <w:bCs/>
          <w:sz w:val="22"/>
          <w:szCs w:val="22"/>
        </w:rPr>
        <w:t>,</w:t>
      </w:r>
      <w:r w:rsidRPr="007B7A98">
        <w:rPr>
          <w:rFonts w:asciiTheme="minorHAnsi" w:hAnsiTheme="minorHAnsi" w:cstheme="minorHAnsi"/>
          <w:b/>
          <w:bCs/>
          <w:sz w:val="22"/>
          <w:szCs w:val="22"/>
        </w:rPr>
        <w:t xml:space="preserve"> nel padiglione D3, l’Africa Investment </w:t>
      </w:r>
      <w:r>
        <w:rPr>
          <w:rFonts w:asciiTheme="minorHAnsi" w:hAnsiTheme="minorHAnsi" w:cstheme="minorHAnsi"/>
          <w:b/>
          <w:bCs/>
          <w:sz w:val="22"/>
          <w:szCs w:val="22"/>
        </w:rPr>
        <w:t>HUB</w:t>
      </w:r>
    </w:p>
    <w:p w14:paraId="377E1DAE" w14:textId="77777777" w:rsidR="00CB3922" w:rsidRPr="00DA541A" w:rsidRDefault="00CB3922" w:rsidP="00CB3922">
      <w:pPr>
        <w:shd w:val="clear" w:color="auto" w:fill="FFFFFF"/>
        <w:rPr>
          <w:rFonts w:ascii="Calibri" w:hAnsi="Calibri" w:cs="Calibri"/>
          <w:b/>
          <w:sz w:val="22"/>
          <w:szCs w:val="22"/>
        </w:rPr>
      </w:pPr>
    </w:p>
    <w:p w14:paraId="51F1B353" w14:textId="5DF7D16E" w:rsidR="001A3732" w:rsidRDefault="004A3F58" w:rsidP="008F57A9">
      <w:pPr>
        <w:jc w:val="both"/>
        <w:rPr>
          <w:rFonts w:ascii="Calibri" w:hAnsi="Calibri" w:cs="Calibri"/>
          <w:sz w:val="22"/>
          <w:szCs w:val="22"/>
        </w:rPr>
      </w:pPr>
      <w:r w:rsidRPr="00AE28DC">
        <w:rPr>
          <w:rFonts w:ascii="Calibri" w:hAnsi="Calibri" w:cs="Calibri"/>
          <w:i/>
          <w:iCs/>
          <w:sz w:val="22"/>
          <w:szCs w:val="22"/>
        </w:rPr>
        <w:t>Rimini,</w:t>
      </w:r>
      <w:r w:rsidR="00D5262A" w:rsidRPr="00AE28DC">
        <w:rPr>
          <w:rFonts w:ascii="Calibri" w:hAnsi="Calibri" w:cs="Calibri"/>
          <w:i/>
          <w:iCs/>
          <w:sz w:val="22"/>
          <w:szCs w:val="22"/>
        </w:rPr>
        <w:t xml:space="preserve"> </w:t>
      </w:r>
      <w:r w:rsidR="00173AB8">
        <w:rPr>
          <w:rFonts w:ascii="Calibri" w:hAnsi="Calibri" w:cs="Calibri"/>
          <w:i/>
          <w:iCs/>
          <w:sz w:val="22"/>
          <w:szCs w:val="22"/>
        </w:rPr>
        <w:t>XXX</w:t>
      </w:r>
      <w:r w:rsidR="00A41994" w:rsidRPr="00AE28DC">
        <w:rPr>
          <w:rFonts w:ascii="Calibri" w:hAnsi="Calibri" w:cs="Calibri"/>
          <w:i/>
          <w:iCs/>
          <w:sz w:val="22"/>
          <w:szCs w:val="22"/>
        </w:rPr>
        <w:t xml:space="preserve"> </w:t>
      </w:r>
      <w:r w:rsidRPr="00AE28DC">
        <w:rPr>
          <w:rFonts w:ascii="Calibri" w:hAnsi="Calibri" w:cs="Calibri"/>
          <w:i/>
          <w:iCs/>
          <w:sz w:val="22"/>
          <w:szCs w:val="22"/>
        </w:rPr>
        <w:t>202</w:t>
      </w:r>
      <w:r w:rsidR="00AF0C69">
        <w:rPr>
          <w:rFonts w:ascii="Calibri" w:hAnsi="Calibri" w:cs="Calibri"/>
          <w:i/>
          <w:iCs/>
          <w:sz w:val="22"/>
          <w:szCs w:val="22"/>
        </w:rPr>
        <w:t>6</w:t>
      </w:r>
      <w:r w:rsidRPr="00AE28DC">
        <w:rPr>
          <w:rFonts w:ascii="Calibri" w:hAnsi="Calibri" w:cs="Calibri"/>
          <w:sz w:val="22"/>
          <w:szCs w:val="22"/>
        </w:rPr>
        <w:t xml:space="preserve"> –</w:t>
      </w:r>
      <w:r w:rsidR="001A3732">
        <w:rPr>
          <w:rFonts w:ascii="Calibri" w:hAnsi="Calibri" w:cs="Calibri"/>
          <w:sz w:val="22"/>
          <w:szCs w:val="22"/>
        </w:rPr>
        <w:t xml:space="preserve"> </w:t>
      </w:r>
      <w:r w:rsidR="006A570A" w:rsidRPr="00BB454C">
        <w:rPr>
          <w:rFonts w:ascii="Calibri" w:hAnsi="Calibri" w:cs="Calibri"/>
          <w:b/>
          <w:bCs/>
          <w:sz w:val="22"/>
          <w:szCs w:val="22"/>
        </w:rPr>
        <w:t xml:space="preserve">KEY – The Energy </w:t>
      </w:r>
      <w:proofErr w:type="spellStart"/>
      <w:r w:rsidR="006A570A" w:rsidRPr="00BB454C">
        <w:rPr>
          <w:rFonts w:ascii="Calibri" w:hAnsi="Calibri" w:cs="Calibri"/>
          <w:b/>
          <w:bCs/>
          <w:sz w:val="22"/>
          <w:szCs w:val="22"/>
        </w:rPr>
        <w:t>Transition</w:t>
      </w:r>
      <w:proofErr w:type="spellEnd"/>
      <w:r w:rsidR="006A570A" w:rsidRPr="00BB454C">
        <w:rPr>
          <w:rFonts w:ascii="Calibri" w:hAnsi="Calibri" w:cs="Calibri"/>
          <w:b/>
          <w:bCs/>
          <w:sz w:val="22"/>
          <w:szCs w:val="22"/>
        </w:rPr>
        <w:t xml:space="preserve"> Expo</w:t>
      </w:r>
      <w:r w:rsidR="006A570A" w:rsidRPr="006A570A">
        <w:rPr>
          <w:rFonts w:ascii="Calibri" w:hAnsi="Calibri" w:cs="Calibri"/>
          <w:sz w:val="22"/>
          <w:szCs w:val="22"/>
        </w:rPr>
        <w:t xml:space="preserve">, </w:t>
      </w:r>
      <w:r w:rsidR="001A3732">
        <w:rPr>
          <w:rFonts w:ascii="Calibri" w:hAnsi="Calibri" w:cs="Calibri"/>
          <w:sz w:val="22"/>
          <w:szCs w:val="22"/>
        </w:rPr>
        <w:t xml:space="preserve">l’evento di </w:t>
      </w:r>
      <w:r w:rsidR="001A3732">
        <w:rPr>
          <w:rFonts w:asciiTheme="minorHAnsi" w:hAnsiTheme="minorHAnsi" w:cstheme="minorHAnsi"/>
          <w:b/>
          <w:bCs/>
          <w:sz w:val="22"/>
          <w:szCs w:val="22"/>
        </w:rPr>
        <w:t xml:space="preserve">Italian Exhibition Group (IEG) </w:t>
      </w:r>
      <w:r w:rsidR="001A3732" w:rsidRPr="001A3732">
        <w:rPr>
          <w:rFonts w:asciiTheme="minorHAnsi" w:hAnsiTheme="minorHAnsi" w:cstheme="minorHAnsi"/>
          <w:sz w:val="22"/>
          <w:szCs w:val="22"/>
        </w:rPr>
        <w:t>di riferimento in Europa, Africa e bacino del Mediterraneo sulla transizione</w:t>
      </w:r>
      <w:r w:rsidR="00C27911" w:rsidRPr="00C27911">
        <w:rPr>
          <w:rFonts w:asciiTheme="minorHAnsi" w:hAnsiTheme="minorHAnsi" w:cstheme="minorHAnsi"/>
          <w:sz w:val="22"/>
          <w:szCs w:val="22"/>
        </w:rPr>
        <w:t xml:space="preserve"> </w:t>
      </w:r>
      <w:r w:rsidR="00C27911">
        <w:rPr>
          <w:rFonts w:asciiTheme="minorHAnsi" w:hAnsiTheme="minorHAnsi" w:cstheme="minorHAnsi"/>
          <w:sz w:val="22"/>
          <w:szCs w:val="22"/>
        </w:rPr>
        <w:t>energetica</w:t>
      </w:r>
      <w:r w:rsidR="001A3732">
        <w:rPr>
          <w:rFonts w:asciiTheme="minorHAnsi" w:hAnsiTheme="minorHAnsi" w:cstheme="minorHAnsi"/>
          <w:sz w:val="22"/>
          <w:szCs w:val="22"/>
        </w:rPr>
        <w:t xml:space="preserve">, </w:t>
      </w:r>
      <w:r w:rsidR="001A3732" w:rsidRPr="001A3732">
        <w:rPr>
          <w:rFonts w:ascii="Calibri" w:hAnsi="Calibri" w:cs="Calibri"/>
          <w:sz w:val="22"/>
          <w:szCs w:val="22"/>
        </w:rPr>
        <w:t xml:space="preserve">rafforza il proprio profilo internazionale. </w:t>
      </w:r>
    </w:p>
    <w:p w14:paraId="122E208E" w14:textId="4A992BE2" w:rsidR="001A3732" w:rsidRDefault="001A3732" w:rsidP="008F57A9">
      <w:pPr>
        <w:jc w:val="both"/>
        <w:rPr>
          <w:rFonts w:ascii="Calibri" w:hAnsi="Calibri" w:cs="Calibri"/>
          <w:sz w:val="22"/>
          <w:szCs w:val="22"/>
        </w:rPr>
      </w:pPr>
      <w:r>
        <w:rPr>
          <w:rFonts w:ascii="Calibri" w:hAnsi="Calibri" w:cs="Calibri"/>
          <w:sz w:val="22"/>
          <w:szCs w:val="22"/>
        </w:rPr>
        <w:t xml:space="preserve">Con la nuova edizione, </w:t>
      </w:r>
      <w:r w:rsidRPr="001A3732">
        <w:rPr>
          <w:rFonts w:ascii="Calibri" w:hAnsi="Calibri" w:cs="Calibri"/>
          <w:sz w:val="22"/>
          <w:szCs w:val="22"/>
        </w:rPr>
        <w:t xml:space="preserve">la manifestazione accelera </w:t>
      </w:r>
      <w:r>
        <w:rPr>
          <w:rFonts w:ascii="Calibri" w:hAnsi="Calibri" w:cs="Calibri"/>
          <w:sz w:val="22"/>
          <w:szCs w:val="22"/>
        </w:rPr>
        <w:t xml:space="preserve">la sua crescita, confermandosi </w:t>
      </w:r>
      <w:r w:rsidRPr="007C6515">
        <w:rPr>
          <w:rFonts w:ascii="Calibri" w:hAnsi="Calibri" w:cs="Calibri"/>
          <w:b/>
          <w:bCs/>
          <w:sz w:val="22"/>
          <w:szCs w:val="22"/>
        </w:rPr>
        <w:t>hub globale dell’energia</w:t>
      </w:r>
      <w:r>
        <w:rPr>
          <w:rFonts w:ascii="Calibri" w:hAnsi="Calibri" w:cs="Calibri"/>
          <w:sz w:val="22"/>
          <w:szCs w:val="22"/>
        </w:rPr>
        <w:t xml:space="preserve"> e proiettandosi sempre di più oltre i confini nazionali ed europei </w:t>
      </w:r>
      <w:r w:rsidRPr="001A3732">
        <w:rPr>
          <w:rFonts w:ascii="Calibri" w:hAnsi="Calibri" w:cs="Calibri"/>
          <w:sz w:val="22"/>
          <w:szCs w:val="22"/>
        </w:rPr>
        <w:t xml:space="preserve">con l’obiettivo di </w:t>
      </w:r>
      <w:r>
        <w:rPr>
          <w:rFonts w:ascii="Calibri" w:hAnsi="Calibri" w:cs="Calibri"/>
          <w:sz w:val="22"/>
          <w:szCs w:val="22"/>
        </w:rPr>
        <w:t>estendere</w:t>
      </w:r>
      <w:r w:rsidRPr="001A3732">
        <w:rPr>
          <w:rFonts w:ascii="Calibri" w:hAnsi="Calibri" w:cs="Calibri"/>
          <w:sz w:val="22"/>
          <w:szCs w:val="22"/>
        </w:rPr>
        <w:t xml:space="preserve"> il dialogo tra mercati, istituzioni e operatori da tutt</w:t>
      </w:r>
      <w:r>
        <w:rPr>
          <w:rFonts w:ascii="Calibri" w:hAnsi="Calibri" w:cs="Calibri"/>
          <w:sz w:val="22"/>
          <w:szCs w:val="22"/>
        </w:rPr>
        <w:t>o</w:t>
      </w:r>
      <w:r w:rsidRPr="001A3732">
        <w:rPr>
          <w:rFonts w:ascii="Calibri" w:hAnsi="Calibri" w:cs="Calibri"/>
          <w:sz w:val="22"/>
          <w:szCs w:val="22"/>
        </w:rPr>
        <w:t xml:space="preserve"> il mondo</w:t>
      </w:r>
      <w:r w:rsidR="00EF4ACF">
        <w:rPr>
          <w:rFonts w:ascii="Calibri" w:hAnsi="Calibri" w:cs="Calibri"/>
          <w:sz w:val="22"/>
          <w:szCs w:val="22"/>
        </w:rPr>
        <w:t xml:space="preserve"> e accelerare il percorso verso il raggiungimento degli obiettivi di decarbonizzazione.</w:t>
      </w:r>
    </w:p>
    <w:p w14:paraId="39B3C95F" w14:textId="414123D1" w:rsidR="001A3732" w:rsidRPr="00DA541A" w:rsidRDefault="001A3732" w:rsidP="008F57A9">
      <w:pPr>
        <w:jc w:val="both"/>
        <w:rPr>
          <w:rFonts w:ascii="Calibri" w:hAnsi="Calibri" w:cs="Calibri"/>
          <w:sz w:val="16"/>
          <w:szCs w:val="16"/>
        </w:rPr>
      </w:pPr>
    </w:p>
    <w:p w14:paraId="4492F432" w14:textId="7FBB3151" w:rsidR="00DA541A" w:rsidRDefault="00DA541A" w:rsidP="00DA541A">
      <w:pPr>
        <w:shd w:val="clear" w:color="auto" w:fill="FFFFFF"/>
        <w:jc w:val="both"/>
        <w:rPr>
          <w:rFonts w:ascii="Calibri" w:hAnsi="Calibri" w:cs="Calibri"/>
          <w:sz w:val="22"/>
          <w:szCs w:val="22"/>
        </w:rPr>
      </w:pPr>
      <w:r w:rsidRPr="00A4019C">
        <w:rPr>
          <w:rFonts w:ascii="Calibri" w:hAnsi="Calibri" w:cs="Calibri"/>
          <w:sz w:val="22"/>
          <w:szCs w:val="22"/>
        </w:rPr>
        <w:t xml:space="preserve">Sono attesi </w:t>
      </w:r>
      <w:r w:rsidRPr="00A4019C">
        <w:rPr>
          <w:rFonts w:ascii="Calibri" w:hAnsi="Calibri" w:cs="Calibri"/>
          <w:b/>
          <w:bCs/>
          <w:sz w:val="22"/>
          <w:szCs w:val="22"/>
        </w:rPr>
        <w:t xml:space="preserve">oltre 1.000 </w:t>
      </w:r>
      <w:proofErr w:type="gramStart"/>
      <w:r w:rsidRPr="00A4019C">
        <w:rPr>
          <w:rFonts w:ascii="Calibri" w:hAnsi="Calibri" w:cs="Calibri"/>
          <w:b/>
          <w:bCs/>
          <w:sz w:val="22"/>
          <w:szCs w:val="22"/>
        </w:rPr>
        <w:t>brand</w:t>
      </w:r>
      <w:proofErr w:type="gramEnd"/>
      <w:r w:rsidRPr="00A4019C">
        <w:rPr>
          <w:rFonts w:ascii="Calibri" w:hAnsi="Calibri" w:cs="Calibri"/>
          <w:b/>
          <w:bCs/>
          <w:sz w:val="22"/>
          <w:szCs w:val="22"/>
        </w:rPr>
        <w:t xml:space="preserve"> espositori, di cui circa il 3</w:t>
      </w:r>
      <w:r w:rsidR="00C27911">
        <w:rPr>
          <w:rFonts w:ascii="Calibri" w:hAnsi="Calibri" w:cs="Calibri"/>
          <w:b/>
          <w:bCs/>
          <w:sz w:val="22"/>
          <w:szCs w:val="22"/>
        </w:rPr>
        <w:t>0</w:t>
      </w:r>
      <w:r w:rsidRPr="00A4019C">
        <w:rPr>
          <w:rFonts w:ascii="Calibri" w:hAnsi="Calibri" w:cs="Calibri"/>
          <w:b/>
          <w:bCs/>
          <w:sz w:val="22"/>
          <w:szCs w:val="22"/>
        </w:rPr>
        <w:t>% dall’estero</w:t>
      </w:r>
      <w:r>
        <w:rPr>
          <w:rFonts w:ascii="Calibri" w:hAnsi="Calibri" w:cs="Calibri"/>
          <w:b/>
          <w:bCs/>
          <w:sz w:val="22"/>
          <w:szCs w:val="22"/>
        </w:rPr>
        <w:t xml:space="preserve"> (da 30 Paesi)</w:t>
      </w:r>
      <w:r w:rsidRPr="00A4019C">
        <w:rPr>
          <w:rFonts w:ascii="Calibri" w:hAnsi="Calibri" w:cs="Calibri"/>
          <w:b/>
          <w:bCs/>
          <w:sz w:val="22"/>
          <w:szCs w:val="22"/>
        </w:rPr>
        <w:t xml:space="preserve"> e</w:t>
      </w:r>
      <w:r w:rsidRPr="00A4019C">
        <w:t xml:space="preserve"> </w:t>
      </w:r>
      <w:r w:rsidRPr="00A4019C">
        <w:rPr>
          <w:rFonts w:ascii="Calibri" w:hAnsi="Calibri" w:cs="Calibri"/>
          <w:b/>
          <w:bCs/>
          <w:sz w:val="22"/>
          <w:szCs w:val="22"/>
        </w:rPr>
        <w:t xml:space="preserve">oltre 500 </w:t>
      </w:r>
      <w:proofErr w:type="spellStart"/>
      <w:r w:rsidRPr="00A4019C">
        <w:rPr>
          <w:rFonts w:ascii="Calibri" w:hAnsi="Calibri" w:cs="Calibri"/>
          <w:b/>
          <w:bCs/>
          <w:sz w:val="22"/>
          <w:szCs w:val="22"/>
        </w:rPr>
        <w:t>hosted</w:t>
      </w:r>
      <w:proofErr w:type="spellEnd"/>
      <w:r w:rsidRPr="00A4019C">
        <w:rPr>
          <w:rFonts w:ascii="Calibri" w:hAnsi="Calibri" w:cs="Calibri"/>
          <w:b/>
          <w:bCs/>
          <w:sz w:val="22"/>
          <w:szCs w:val="22"/>
        </w:rPr>
        <w:t xml:space="preserve"> buyer e delegazioni da circa 50 Paesi</w:t>
      </w:r>
      <w:r w:rsidRPr="00A4019C">
        <w:rPr>
          <w:rFonts w:ascii="Calibri" w:hAnsi="Calibri" w:cs="Calibri"/>
          <w:sz w:val="22"/>
          <w:szCs w:val="22"/>
        </w:rPr>
        <w:t xml:space="preserve">, coinvolti grazie al supporto del </w:t>
      </w:r>
      <w:r w:rsidRPr="00A4019C">
        <w:rPr>
          <w:rFonts w:ascii="Calibri" w:hAnsi="Calibri" w:cs="Calibri"/>
          <w:b/>
          <w:bCs/>
          <w:sz w:val="22"/>
          <w:szCs w:val="22"/>
        </w:rPr>
        <w:t>Ministero degli Affari Esteri e della Cooperazione Internazionale (MAECI) e dell’Agenzia</w:t>
      </w:r>
      <w:r w:rsidRPr="00A4019C">
        <w:rPr>
          <w:rFonts w:ascii="Calibri" w:hAnsi="Calibri" w:cs="Calibri"/>
          <w:sz w:val="22"/>
          <w:szCs w:val="22"/>
        </w:rPr>
        <w:t xml:space="preserve"> </w:t>
      </w:r>
      <w:r w:rsidRPr="00A4019C">
        <w:rPr>
          <w:rFonts w:ascii="Calibri" w:hAnsi="Calibri" w:cs="Calibri"/>
          <w:b/>
          <w:bCs/>
          <w:sz w:val="22"/>
          <w:szCs w:val="22"/>
        </w:rPr>
        <w:t>ICE</w:t>
      </w:r>
      <w:r w:rsidRPr="00A4019C">
        <w:rPr>
          <w:rFonts w:ascii="Calibri" w:hAnsi="Calibri" w:cs="Calibri"/>
          <w:sz w:val="22"/>
          <w:szCs w:val="22"/>
        </w:rPr>
        <w:t>.</w:t>
      </w:r>
      <w:r>
        <w:rPr>
          <w:rFonts w:ascii="Calibri" w:hAnsi="Calibri" w:cs="Calibri"/>
          <w:sz w:val="22"/>
          <w:szCs w:val="22"/>
        </w:rPr>
        <w:t xml:space="preserve"> </w:t>
      </w:r>
    </w:p>
    <w:p w14:paraId="54AF00DF" w14:textId="77777777" w:rsidR="00DA541A" w:rsidRDefault="00DA541A" w:rsidP="00DA541A">
      <w:pPr>
        <w:shd w:val="clear" w:color="auto" w:fill="FFFFFF"/>
        <w:jc w:val="both"/>
        <w:rPr>
          <w:rFonts w:asciiTheme="minorHAnsi" w:hAnsiTheme="minorHAnsi" w:cstheme="minorHAnsi"/>
          <w:sz w:val="22"/>
          <w:szCs w:val="22"/>
        </w:rPr>
      </w:pPr>
      <w:r w:rsidRPr="007B7A98">
        <w:rPr>
          <w:rFonts w:asciiTheme="minorHAnsi" w:hAnsiTheme="minorHAnsi" w:cstheme="minorHAnsi"/>
          <w:sz w:val="22"/>
          <w:szCs w:val="22"/>
        </w:rPr>
        <w:t>Tra i mercati focus di KEY 2026, i paesi del</w:t>
      </w:r>
      <w:r w:rsidRPr="007B7A98">
        <w:rPr>
          <w:rFonts w:asciiTheme="minorHAnsi" w:hAnsiTheme="minorHAnsi" w:cstheme="minorHAnsi"/>
          <w:b/>
          <w:bCs/>
          <w:sz w:val="22"/>
          <w:szCs w:val="22"/>
        </w:rPr>
        <w:t xml:space="preserve"> Nord-Africa e dell’Africa subsahariana, ma anche</w:t>
      </w:r>
      <w:r w:rsidRPr="007B7A98">
        <w:rPr>
          <w:rFonts w:asciiTheme="minorHAnsi" w:hAnsiTheme="minorHAnsi" w:cstheme="minorHAnsi"/>
          <w:sz w:val="22"/>
          <w:szCs w:val="22"/>
        </w:rPr>
        <w:t xml:space="preserve"> </w:t>
      </w:r>
      <w:r w:rsidRPr="007B7A98">
        <w:rPr>
          <w:rFonts w:asciiTheme="minorHAnsi" w:hAnsiTheme="minorHAnsi" w:cstheme="minorHAnsi"/>
          <w:b/>
          <w:bCs/>
          <w:sz w:val="22"/>
          <w:szCs w:val="22"/>
        </w:rPr>
        <w:t>Turchia ed Europa</w:t>
      </w:r>
      <w:r w:rsidRPr="007B7A98">
        <w:rPr>
          <w:rFonts w:asciiTheme="minorHAnsi" w:hAnsiTheme="minorHAnsi" w:cstheme="minorHAnsi"/>
          <w:sz w:val="22"/>
          <w:szCs w:val="22"/>
        </w:rPr>
        <w:t>, con attenzione particolare a Germania, Spagna, UK, Polonia, Serbia e, in generale, all’area balcanica.</w:t>
      </w:r>
      <w:r w:rsidRPr="006329B4">
        <w:rPr>
          <w:rFonts w:asciiTheme="minorHAnsi" w:hAnsiTheme="minorHAnsi" w:cstheme="minorHAnsi"/>
          <w:sz w:val="22"/>
          <w:szCs w:val="22"/>
        </w:rPr>
        <w:t xml:space="preserve"> </w:t>
      </w:r>
    </w:p>
    <w:p w14:paraId="58C15BA1" w14:textId="77777777" w:rsidR="00DA541A" w:rsidRPr="00FD3FDE" w:rsidRDefault="00DA541A" w:rsidP="00DA541A">
      <w:pPr>
        <w:jc w:val="both"/>
        <w:rPr>
          <w:rFonts w:asciiTheme="minorHAnsi" w:hAnsiTheme="minorHAnsi" w:cstheme="minorHAnsi"/>
          <w:sz w:val="22"/>
          <w:szCs w:val="22"/>
        </w:rPr>
      </w:pPr>
      <w:r w:rsidRPr="00B15C0F">
        <w:rPr>
          <w:rFonts w:ascii="Calibri" w:hAnsi="Calibri" w:cs="Calibri"/>
          <w:sz w:val="22"/>
          <w:szCs w:val="22"/>
        </w:rPr>
        <w:t xml:space="preserve">Prevista, inoltre, per la prima volta la presenza di una </w:t>
      </w:r>
      <w:r w:rsidRPr="00B15C0F">
        <w:rPr>
          <w:rFonts w:asciiTheme="minorHAnsi" w:hAnsiTheme="minorHAnsi" w:cstheme="minorHAnsi"/>
          <w:b/>
          <w:bCs/>
          <w:sz w:val="22"/>
          <w:szCs w:val="22"/>
        </w:rPr>
        <w:t>delegazione giapponese</w:t>
      </w:r>
      <w:r w:rsidRPr="00B15C0F">
        <w:rPr>
          <w:rFonts w:ascii="Calibri" w:hAnsi="Calibri" w:cs="Calibri"/>
          <w:color w:val="0D0C0C"/>
          <w:sz w:val="22"/>
          <w:szCs w:val="22"/>
        </w:rPr>
        <w:t>, coinvolta</w:t>
      </w:r>
      <w:r w:rsidRPr="00B15C0F">
        <w:rPr>
          <w:rFonts w:asciiTheme="minorHAnsi" w:hAnsiTheme="minorHAnsi" w:cstheme="minorHAnsi"/>
          <w:sz w:val="22"/>
          <w:szCs w:val="22"/>
        </w:rPr>
        <w:t xml:space="preserve"> in collaborazione con H2IT e il </w:t>
      </w:r>
      <w:proofErr w:type="spellStart"/>
      <w:r w:rsidRPr="00B15C0F">
        <w:rPr>
          <w:rFonts w:asciiTheme="minorHAnsi" w:hAnsiTheme="minorHAnsi" w:cstheme="minorHAnsi"/>
          <w:sz w:val="22"/>
          <w:szCs w:val="22"/>
        </w:rPr>
        <w:t>Clust</w:t>
      </w:r>
      <w:proofErr w:type="spellEnd"/>
      <w:r w:rsidRPr="00B15C0F">
        <w:rPr>
          <w:rFonts w:asciiTheme="minorHAnsi" w:hAnsiTheme="minorHAnsi" w:cstheme="minorHAnsi"/>
          <w:sz w:val="22"/>
          <w:szCs w:val="22"/>
        </w:rPr>
        <w:t xml:space="preserve">-ER </w:t>
      </w:r>
      <w:proofErr w:type="spellStart"/>
      <w:r w:rsidRPr="00B15C0F">
        <w:rPr>
          <w:rFonts w:asciiTheme="minorHAnsi" w:hAnsiTheme="minorHAnsi" w:cstheme="minorHAnsi"/>
          <w:sz w:val="22"/>
          <w:szCs w:val="22"/>
        </w:rPr>
        <w:t>Greentech</w:t>
      </w:r>
      <w:proofErr w:type="spellEnd"/>
      <w:r w:rsidRPr="00B15C0F">
        <w:rPr>
          <w:rFonts w:asciiTheme="minorHAnsi" w:hAnsiTheme="minorHAnsi" w:cstheme="minorHAnsi"/>
          <w:sz w:val="22"/>
          <w:szCs w:val="22"/>
        </w:rPr>
        <w:t xml:space="preserve"> della Regione Emilia-Romagna</w:t>
      </w:r>
      <w:r>
        <w:rPr>
          <w:rFonts w:asciiTheme="minorHAnsi" w:hAnsiTheme="minorHAnsi" w:cstheme="minorHAnsi"/>
          <w:sz w:val="22"/>
          <w:szCs w:val="22"/>
        </w:rPr>
        <w:t xml:space="preserve"> </w:t>
      </w:r>
      <w:r w:rsidRPr="00FD3FDE">
        <w:rPr>
          <w:rFonts w:asciiTheme="minorHAnsi" w:hAnsiTheme="minorHAnsi" w:cstheme="minorHAnsi"/>
          <w:sz w:val="22"/>
          <w:szCs w:val="22"/>
        </w:rPr>
        <w:t>nell’ambito della partnership sull’idrogeno fra i due Paesi e come follow up della Missione di IEG all’EXPO di OSAKA.</w:t>
      </w:r>
    </w:p>
    <w:p w14:paraId="0124DAD6" w14:textId="58876ADF" w:rsidR="004B1048" w:rsidRPr="00DA541A" w:rsidRDefault="004B1048" w:rsidP="00CB3922">
      <w:pPr>
        <w:shd w:val="clear" w:color="auto" w:fill="FFFFFF"/>
        <w:jc w:val="both"/>
        <w:rPr>
          <w:rFonts w:asciiTheme="minorHAnsi" w:hAnsiTheme="minorHAnsi" w:cstheme="minorHAnsi"/>
          <w:sz w:val="16"/>
          <w:szCs w:val="16"/>
        </w:rPr>
      </w:pPr>
    </w:p>
    <w:p w14:paraId="57753F7C" w14:textId="49D7C380" w:rsidR="00DA541A" w:rsidRPr="00EF6D45" w:rsidRDefault="00DA541A" w:rsidP="00DA541A">
      <w:pPr>
        <w:shd w:val="clear" w:color="auto" w:fill="FFFFFF"/>
        <w:jc w:val="both"/>
        <w:rPr>
          <w:rFonts w:ascii="Calibri" w:hAnsi="Calibri" w:cs="Calibri"/>
          <w:b/>
          <w:bCs/>
          <w:sz w:val="22"/>
          <w:szCs w:val="22"/>
        </w:rPr>
      </w:pPr>
      <w:r w:rsidRPr="00C33C95">
        <w:rPr>
          <w:rFonts w:ascii="Calibri" w:hAnsi="Calibri" w:cs="Calibri"/>
          <w:sz w:val="22"/>
          <w:szCs w:val="22"/>
        </w:rPr>
        <w:t xml:space="preserve">Per chi proviene dalla Spagna, </w:t>
      </w:r>
      <w:r w:rsidR="0014697D">
        <w:rPr>
          <w:rFonts w:ascii="Calibri" w:hAnsi="Calibri" w:cs="Calibri"/>
          <w:sz w:val="22"/>
          <w:szCs w:val="22"/>
        </w:rPr>
        <w:t xml:space="preserve">e con orari pensati per agevolare i collegamenti internazionali, </w:t>
      </w:r>
      <w:r w:rsidRPr="00C33C95">
        <w:rPr>
          <w:rFonts w:ascii="Calibri" w:hAnsi="Calibri" w:cs="Calibri"/>
          <w:sz w:val="22"/>
          <w:szCs w:val="22"/>
        </w:rPr>
        <w:t xml:space="preserve">per raggiungere la manifestazione è attivo un </w:t>
      </w:r>
      <w:r w:rsidRPr="00C33C95">
        <w:rPr>
          <w:rFonts w:ascii="Calibri" w:hAnsi="Calibri" w:cs="Calibri"/>
          <w:b/>
          <w:bCs/>
          <w:sz w:val="22"/>
          <w:szCs w:val="22"/>
        </w:rPr>
        <w:t>collegamento aereo diretto fra Madrid e Rimini</w:t>
      </w:r>
      <w:r w:rsidRPr="00813348">
        <w:rPr>
          <w:rFonts w:ascii="Calibri" w:hAnsi="Calibri" w:cs="Calibri"/>
          <w:sz w:val="22"/>
          <w:szCs w:val="22"/>
        </w:rPr>
        <w:t>,</w:t>
      </w:r>
      <w:r w:rsidRPr="00C33C95">
        <w:rPr>
          <w:rFonts w:ascii="Calibri" w:hAnsi="Calibri" w:cs="Calibri"/>
          <w:b/>
          <w:bCs/>
          <w:sz w:val="22"/>
          <w:szCs w:val="22"/>
        </w:rPr>
        <w:t xml:space="preserve"> </w:t>
      </w:r>
      <w:r w:rsidRPr="00C33C95">
        <w:rPr>
          <w:rFonts w:ascii="Calibri" w:hAnsi="Calibri" w:cs="Calibri"/>
          <w:sz w:val="22"/>
          <w:szCs w:val="22"/>
        </w:rPr>
        <w:t xml:space="preserve">operato dalla compagnia aerea </w:t>
      </w:r>
      <w:proofErr w:type="spellStart"/>
      <w:r w:rsidRPr="00C33C95">
        <w:rPr>
          <w:rFonts w:ascii="Calibri" w:hAnsi="Calibri" w:cs="Calibri"/>
          <w:sz w:val="22"/>
          <w:szCs w:val="22"/>
        </w:rPr>
        <w:t>LuxWing</w:t>
      </w:r>
      <w:proofErr w:type="spellEnd"/>
      <w:r w:rsidRPr="00C33C95">
        <w:rPr>
          <w:rFonts w:ascii="Calibri" w:hAnsi="Calibri" w:cs="Calibri"/>
          <w:sz w:val="22"/>
          <w:szCs w:val="22"/>
        </w:rPr>
        <w:t xml:space="preserve">. </w:t>
      </w:r>
    </w:p>
    <w:p w14:paraId="5E1BC68D" w14:textId="77777777" w:rsidR="001B5320" w:rsidRPr="00DA541A" w:rsidRDefault="001B5320" w:rsidP="00CB3922">
      <w:pPr>
        <w:shd w:val="clear" w:color="auto" w:fill="FFFFFF"/>
        <w:jc w:val="both"/>
        <w:rPr>
          <w:rFonts w:asciiTheme="minorHAnsi" w:hAnsiTheme="minorHAnsi" w:cstheme="minorHAnsi"/>
          <w:sz w:val="16"/>
          <w:szCs w:val="16"/>
        </w:rPr>
      </w:pPr>
    </w:p>
    <w:p w14:paraId="27B5D598" w14:textId="77777777" w:rsidR="00DA541A" w:rsidRPr="00EF6D45" w:rsidRDefault="00DA541A" w:rsidP="00DA541A">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LE INIZIATIVE PER L’</w:t>
      </w:r>
      <w:r w:rsidRPr="00EF6D45">
        <w:rPr>
          <w:rFonts w:asciiTheme="minorHAnsi" w:hAnsiTheme="minorHAnsi" w:cstheme="minorHAnsi"/>
          <w:b/>
          <w:bCs/>
          <w:sz w:val="22"/>
          <w:szCs w:val="22"/>
        </w:rPr>
        <w:t xml:space="preserve">AFRICA </w:t>
      </w:r>
    </w:p>
    <w:p w14:paraId="05CFF579" w14:textId="77777777" w:rsidR="00DA541A" w:rsidRDefault="00DA541A" w:rsidP="00DA541A">
      <w:pPr>
        <w:jc w:val="both"/>
        <w:rPr>
          <w:rFonts w:asciiTheme="minorHAnsi" w:hAnsiTheme="minorHAnsi" w:cstheme="minorHAnsi"/>
          <w:sz w:val="22"/>
          <w:szCs w:val="22"/>
        </w:rPr>
      </w:pPr>
      <w:r>
        <w:rPr>
          <w:rFonts w:asciiTheme="minorHAnsi" w:hAnsiTheme="minorHAnsi" w:cstheme="minorHAnsi"/>
          <w:sz w:val="22"/>
          <w:szCs w:val="22"/>
        </w:rPr>
        <w:t xml:space="preserve">In linea con le priorità del Piano Mattei </w:t>
      </w:r>
      <w:r w:rsidRPr="00DE66FC">
        <w:rPr>
          <w:rFonts w:asciiTheme="minorHAnsi" w:hAnsiTheme="minorHAnsi" w:cstheme="minorHAnsi"/>
          <w:sz w:val="22"/>
          <w:szCs w:val="22"/>
        </w:rPr>
        <w:t>e con la crescente centralità del</w:t>
      </w:r>
      <w:r>
        <w:rPr>
          <w:rFonts w:asciiTheme="minorHAnsi" w:hAnsiTheme="minorHAnsi" w:cstheme="minorHAnsi"/>
          <w:sz w:val="22"/>
          <w:szCs w:val="22"/>
        </w:rPr>
        <w:t xml:space="preserve"> continente africano per</w:t>
      </w:r>
      <w:r w:rsidRPr="00DE66FC">
        <w:rPr>
          <w:rFonts w:asciiTheme="minorHAnsi" w:hAnsiTheme="minorHAnsi" w:cstheme="minorHAnsi"/>
          <w:sz w:val="22"/>
          <w:szCs w:val="22"/>
        </w:rPr>
        <w:t xml:space="preserve"> la transizione energetica globale</w:t>
      </w:r>
      <w:r>
        <w:rPr>
          <w:rFonts w:asciiTheme="minorHAnsi" w:hAnsiTheme="minorHAnsi" w:cstheme="minorHAnsi"/>
          <w:sz w:val="22"/>
          <w:szCs w:val="22"/>
        </w:rPr>
        <w:t xml:space="preserve"> e</w:t>
      </w:r>
      <w:r w:rsidRPr="00DE66FC">
        <w:rPr>
          <w:rFonts w:asciiTheme="minorHAnsi" w:hAnsiTheme="minorHAnsi" w:cstheme="minorHAnsi"/>
          <w:sz w:val="22"/>
          <w:szCs w:val="22"/>
        </w:rPr>
        <w:t xml:space="preserve"> nelle politiche energetiche e industriali europee</w:t>
      </w:r>
      <w:r>
        <w:rPr>
          <w:rFonts w:asciiTheme="minorHAnsi" w:hAnsiTheme="minorHAnsi" w:cstheme="minorHAnsi"/>
          <w:sz w:val="22"/>
          <w:szCs w:val="22"/>
        </w:rPr>
        <w:t xml:space="preserve">, </w:t>
      </w:r>
      <w:r w:rsidRPr="0017734A">
        <w:rPr>
          <w:rFonts w:asciiTheme="minorHAnsi" w:hAnsiTheme="minorHAnsi" w:cstheme="minorHAnsi"/>
          <w:b/>
          <w:bCs/>
          <w:sz w:val="22"/>
          <w:szCs w:val="22"/>
        </w:rPr>
        <w:t>KEY mira a rafforzare la cooperazione tra Italia e Africa</w:t>
      </w:r>
      <w:r w:rsidRPr="00883298">
        <w:rPr>
          <w:rFonts w:asciiTheme="minorHAnsi" w:hAnsiTheme="minorHAnsi" w:cstheme="minorHAnsi"/>
          <w:sz w:val="22"/>
          <w:szCs w:val="22"/>
        </w:rPr>
        <w:t xml:space="preserve"> </w:t>
      </w:r>
      <w:r>
        <w:rPr>
          <w:rFonts w:asciiTheme="minorHAnsi" w:hAnsiTheme="minorHAnsi" w:cstheme="minorHAnsi"/>
          <w:sz w:val="22"/>
          <w:szCs w:val="22"/>
        </w:rPr>
        <w:t xml:space="preserve">connettendo </w:t>
      </w:r>
      <w:r w:rsidRPr="00883298">
        <w:rPr>
          <w:rFonts w:asciiTheme="minorHAnsi" w:hAnsiTheme="minorHAnsi" w:cstheme="minorHAnsi"/>
          <w:sz w:val="22"/>
          <w:szCs w:val="22"/>
        </w:rPr>
        <w:t>imprese</w:t>
      </w:r>
      <w:r>
        <w:rPr>
          <w:rFonts w:asciiTheme="minorHAnsi" w:hAnsiTheme="minorHAnsi" w:cstheme="minorHAnsi"/>
          <w:sz w:val="22"/>
          <w:szCs w:val="22"/>
        </w:rPr>
        <w:t xml:space="preserve">, </w:t>
      </w:r>
      <w:r w:rsidRPr="00883298">
        <w:rPr>
          <w:rFonts w:asciiTheme="minorHAnsi" w:hAnsiTheme="minorHAnsi" w:cstheme="minorHAnsi"/>
          <w:sz w:val="22"/>
          <w:szCs w:val="22"/>
        </w:rPr>
        <w:t>istituzioni e</w:t>
      </w:r>
      <w:r>
        <w:rPr>
          <w:rFonts w:asciiTheme="minorHAnsi" w:hAnsiTheme="minorHAnsi" w:cstheme="minorHAnsi"/>
          <w:sz w:val="22"/>
          <w:szCs w:val="22"/>
        </w:rPr>
        <w:t xml:space="preserve"> </w:t>
      </w:r>
      <w:r w:rsidRPr="00883298">
        <w:rPr>
          <w:rFonts w:asciiTheme="minorHAnsi" w:hAnsiTheme="minorHAnsi" w:cstheme="minorHAnsi"/>
          <w:sz w:val="22"/>
          <w:szCs w:val="22"/>
        </w:rPr>
        <w:t>investitori</w:t>
      </w:r>
      <w:r>
        <w:rPr>
          <w:rFonts w:asciiTheme="minorHAnsi" w:hAnsiTheme="minorHAnsi" w:cstheme="minorHAnsi"/>
          <w:sz w:val="22"/>
          <w:szCs w:val="22"/>
        </w:rPr>
        <w:t xml:space="preserve"> per favorire la nascita di nuove sinergie.</w:t>
      </w:r>
    </w:p>
    <w:p w14:paraId="1608E0DA" w14:textId="77777777" w:rsidR="00DA541A" w:rsidRDefault="00DA541A" w:rsidP="00DA541A">
      <w:pPr>
        <w:jc w:val="both"/>
        <w:rPr>
          <w:rFonts w:asciiTheme="minorHAnsi" w:hAnsiTheme="minorHAnsi" w:cstheme="minorHAnsi"/>
          <w:sz w:val="22"/>
          <w:szCs w:val="22"/>
        </w:rPr>
      </w:pPr>
      <w:r w:rsidRPr="00A4019C">
        <w:rPr>
          <w:rFonts w:asciiTheme="minorHAnsi" w:hAnsiTheme="minorHAnsi" w:cstheme="minorHAnsi"/>
          <w:sz w:val="22"/>
          <w:szCs w:val="22"/>
        </w:rPr>
        <w:t>All’interno del nuovo layout di manifestazione, nel padiglione D3, l’</w:t>
      </w:r>
      <w:r w:rsidRPr="00A4019C">
        <w:rPr>
          <w:rFonts w:asciiTheme="minorHAnsi" w:hAnsiTheme="minorHAnsi" w:cstheme="minorHAnsi"/>
          <w:b/>
          <w:bCs/>
          <w:sz w:val="22"/>
          <w:szCs w:val="22"/>
        </w:rPr>
        <w:t>Africa Investment HUB</w:t>
      </w:r>
      <w:r w:rsidRPr="00A4019C">
        <w:rPr>
          <w:rFonts w:asciiTheme="minorHAnsi" w:hAnsiTheme="minorHAnsi" w:cstheme="minorHAnsi"/>
          <w:sz w:val="22"/>
          <w:szCs w:val="22"/>
        </w:rPr>
        <w:t xml:space="preserve"> – un’area totalmente inedita di 126mq – accoglierà Associazioni africane di settore </w:t>
      </w:r>
      <w:r w:rsidRPr="00A4019C">
        <w:rPr>
          <w:rFonts w:asciiTheme="minorHAnsi" w:hAnsiTheme="minorHAnsi" w:cstheme="minorHAnsi"/>
          <w:b/>
          <w:bCs/>
          <w:sz w:val="22"/>
          <w:szCs w:val="22"/>
        </w:rPr>
        <w:t>da Egitto, Algeria, Marocco, Tunisia, Costa d’Avorio, Senegal e Sud</w:t>
      </w:r>
      <w:r>
        <w:rPr>
          <w:rFonts w:asciiTheme="minorHAnsi" w:hAnsiTheme="minorHAnsi" w:cstheme="minorHAnsi"/>
          <w:b/>
          <w:bCs/>
          <w:sz w:val="22"/>
          <w:szCs w:val="22"/>
        </w:rPr>
        <w:t>a</w:t>
      </w:r>
      <w:r w:rsidRPr="00A4019C">
        <w:rPr>
          <w:rFonts w:asciiTheme="minorHAnsi" w:hAnsiTheme="minorHAnsi" w:cstheme="minorHAnsi"/>
          <w:b/>
          <w:bCs/>
          <w:sz w:val="22"/>
          <w:szCs w:val="22"/>
        </w:rPr>
        <w:t>frica,</w:t>
      </w:r>
      <w:r w:rsidRPr="00A4019C">
        <w:rPr>
          <w:rFonts w:asciiTheme="minorHAnsi" w:hAnsiTheme="minorHAnsi" w:cstheme="minorHAnsi"/>
          <w:sz w:val="22"/>
          <w:szCs w:val="22"/>
        </w:rPr>
        <w:t xml:space="preserve"> configurandosi come spazio dedicato al networking e agli incontri di business.</w:t>
      </w:r>
    </w:p>
    <w:p w14:paraId="6DA6C004" w14:textId="77777777" w:rsidR="00DA541A" w:rsidRPr="00893FE2" w:rsidRDefault="00DA541A" w:rsidP="00DA541A">
      <w:pPr>
        <w:jc w:val="both"/>
        <w:rPr>
          <w:rFonts w:asciiTheme="minorHAnsi" w:hAnsiTheme="minorHAnsi" w:cstheme="minorHAnsi"/>
          <w:sz w:val="22"/>
          <w:szCs w:val="22"/>
        </w:rPr>
      </w:pPr>
      <w:r>
        <w:rPr>
          <w:rFonts w:asciiTheme="minorHAnsi" w:hAnsiTheme="minorHAnsi" w:cstheme="minorHAnsi"/>
          <w:sz w:val="22"/>
          <w:szCs w:val="22"/>
        </w:rPr>
        <w:t xml:space="preserve">Inoltre, KEY collabora con Piantando, </w:t>
      </w:r>
      <w:r w:rsidRPr="00893FE2">
        <w:rPr>
          <w:rFonts w:asciiTheme="minorHAnsi" w:hAnsiTheme="minorHAnsi" w:cstheme="minorHAnsi"/>
          <w:sz w:val="22"/>
          <w:szCs w:val="22"/>
        </w:rPr>
        <w:t>B Corp</w:t>
      </w:r>
      <w:r>
        <w:rPr>
          <w:rFonts w:asciiTheme="minorHAnsi" w:hAnsiTheme="minorHAnsi" w:cstheme="minorHAnsi"/>
          <w:sz w:val="22"/>
          <w:szCs w:val="22"/>
        </w:rPr>
        <w:t xml:space="preserve"> </w:t>
      </w:r>
      <w:r w:rsidRPr="00893FE2">
        <w:rPr>
          <w:rFonts w:asciiTheme="minorHAnsi" w:hAnsiTheme="minorHAnsi" w:cstheme="minorHAnsi"/>
          <w:sz w:val="22"/>
          <w:szCs w:val="22"/>
        </w:rPr>
        <w:t>che avvia, finanzia e monitora progetti ad alto</w:t>
      </w:r>
      <w:r>
        <w:rPr>
          <w:rFonts w:asciiTheme="minorHAnsi" w:hAnsiTheme="minorHAnsi" w:cstheme="minorHAnsi"/>
          <w:sz w:val="22"/>
          <w:szCs w:val="22"/>
        </w:rPr>
        <w:t xml:space="preserve"> </w:t>
      </w:r>
      <w:r w:rsidRPr="00893FE2">
        <w:rPr>
          <w:rFonts w:asciiTheme="minorHAnsi" w:hAnsiTheme="minorHAnsi" w:cstheme="minorHAnsi"/>
          <w:sz w:val="22"/>
          <w:szCs w:val="22"/>
        </w:rPr>
        <w:t>impatto sociale e ambientale.</w:t>
      </w:r>
      <w:r>
        <w:rPr>
          <w:rFonts w:asciiTheme="minorHAnsi" w:hAnsiTheme="minorHAnsi" w:cstheme="minorHAnsi"/>
          <w:sz w:val="22"/>
          <w:szCs w:val="22"/>
        </w:rPr>
        <w:t xml:space="preserve"> In occasione della manifestazione e nell’ambito dell’iniziativa </w:t>
      </w:r>
      <w:r w:rsidRPr="00893FE2">
        <w:rPr>
          <w:rFonts w:asciiTheme="minorHAnsi" w:hAnsiTheme="minorHAnsi" w:cstheme="minorHAnsi"/>
          <w:sz w:val="22"/>
          <w:szCs w:val="22"/>
        </w:rPr>
        <w:t>“</w:t>
      </w:r>
      <w:r w:rsidRPr="00893FE2">
        <w:rPr>
          <w:rFonts w:asciiTheme="minorHAnsi" w:hAnsiTheme="minorHAnsi" w:cstheme="minorHAnsi"/>
          <w:i/>
          <w:iCs/>
          <w:sz w:val="22"/>
          <w:szCs w:val="22"/>
        </w:rPr>
        <w:t>Light Up</w:t>
      </w:r>
      <w:r w:rsidRPr="00893FE2">
        <w:rPr>
          <w:rFonts w:asciiTheme="minorHAnsi" w:hAnsiTheme="minorHAnsi" w:cstheme="minorHAnsi"/>
          <w:sz w:val="22"/>
          <w:szCs w:val="22"/>
        </w:rPr>
        <w:t>”</w:t>
      </w:r>
      <w:r w:rsidRPr="00893FE2">
        <w:rPr>
          <w:rFonts w:asciiTheme="minorHAnsi" w:hAnsiTheme="minorHAnsi" w:cstheme="minorHAnsi"/>
          <w:b/>
          <w:bCs/>
          <w:sz w:val="22"/>
          <w:szCs w:val="22"/>
        </w:rPr>
        <w:t xml:space="preserve"> </w:t>
      </w:r>
      <w:r w:rsidRPr="00893FE2">
        <w:rPr>
          <w:rFonts w:asciiTheme="minorHAnsi" w:hAnsiTheme="minorHAnsi" w:cstheme="minorHAnsi"/>
          <w:sz w:val="22"/>
          <w:szCs w:val="22"/>
        </w:rPr>
        <w:t xml:space="preserve">di Piantando, saranno </w:t>
      </w:r>
      <w:r w:rsidRPr="00893FE2">
        <w:rPr>
          <w:rFonts w:asciiTheme="minorHAnsi" w:hAnsiTheme="minorHAnsi" w:cstheme="minorHAnsi"/>
          <w:b/>
          <w:bCs/>
          <w:sz w:val="22"/>
          <w:szCs w:val="22"/>
        </w:rPr>
        <w:t>installati tre lampioni solari in un villaggio del Malawi.</w:t>
      </w:r>
      <w:r w:rsidRPr="00893FE2">
        <w:rPr>
          <w:rFonts w:ascii="Aptos" w:hAnsi="Aptos"/>
          <w:b/>
          <w:bCs/>
          <w:color w:val="242424"/>
          <w:sz w:val="22"/>
          <w:szCs w:val="22"/>
        </w:rPr>
        <w:t xml:space="preserve"> </w:t>
      </w:r>
    </w:p>
    <w:p w14:paraId="6F9BA72E" w14:textId="77777777" w:rsidR="00DA541A" w:rsidRPr="00DA541A" w:rsidRDefault="00DA541A" w:rsidP="00CB3922">
      <w:pPr>
        <w:shd w:val="clear" w:color="auto" w:fill="FFFFFF"/>
        <w:jc w:val="both"/>
        <w:rPr>
          <w:rFonts w:asciiTheme="minorHAnsi" w:hAnsiTheme="minorHAnsi" w:cstheme="minorHAnsi"/>
          <w:sz w:val="16"/>
          <w:szCs w:val="16"/>
        </w:rPr>
      </w:pPr>
    </w:p>
    <w:p w14:paraId="2BA58A55" w14:textId="17A3525E" w:rsidR="007C6515" w:rsidRPr="00EC2448" w:rsidRDefault="00EC2448" w:rsidP="00CB3922">
      <w:pPr>
        <w:shd w:val="clear" w:color="auto" w:fill="FFFFFF"/>
        <w:jc w:val="both"/>
        <w:rPr>
          <w:rFonts w:asciiTheme="minorHAnsi" w:hAnsiTheme="minorHAnsi" w:cstheme="minorHAnsi"/>
          <w:b/>
          <w:bCs/>
          <w:sz w:val="22"/>
          <w:szCs w:val="22"/>
        </w:rPr>
      </w:pPr>
      <w:r w:rsidRPr="00EC2448">
        <w:rPr>
          <w:rFonts w:asciiTheme="minorHAnsi" w:hAnsiTheme="minorHAnsi" w:cstheme="minorHAnsi"/>
          <w:b/>
          <w:bCs/>
          <w:sz w:val="22"/>
          <w:szCs w:val="22"/>
        </w:rPr>
        <w:lastRenderedPageBreak/>
        <w:t>GLI EVENTI INTERNAZIONALI</w:t>
      </w:r>
    </w:p>
    <w:p w14:paraId="2EC0802E" w14:textId="4CB067E5" w:rsidR="00DA541A" w:rsidRDefault="00DA541A" w:rsidP="00520B2A">
      <w:pPr>
        <w:snapToGrid w:val="0"/>
        <w:jc w:val="both"/>
        <w:rPr>
          <w:rFonts w:ascii="Calibri" w:hAnsi="Calibri" w:cs="Calibri"/>
          <w:sz w:val="22"/>
          <w:szCs w:val="22"/>
        </w:rPr>
      </w:pPr>
      <w:r>
        <w:rPr>
          <w:rFonts w:ascii="Calibri" w:hAnsi="Calibri" w:cs="Calibri"/>
          <w:sz w:val="22"/>
          <w:szCs w:val="22"/>
        </w:rPr>
        <w:t>Nel palinsesto eventi, definito dal Comitato Tecnico Scientifico di KEY</w:t>
      </w:r>
      <w:r w:rsidRPr="00635B7C">
        <w:rPr>
          <w:rFonts w:ascii="Calibri" w:hAnsi="Calibri" w:cs="Calibri"/>
          <w:sz w:val="22"/>
          <w:szCs w:val="22"/>
        </w:rPr>
        <w:t>,</w:t>
      </w:r>
      <w:r>
        <w:rPr>
          <w:rFonts w:ascii="Calibri" w:hAnsi="Calibri" w:cs="Calibri"/>
          <w:sz w:val="22"/>
          <w:szCs w:val="22"/>
        </w:rPr>
        <w:t xml:space="preserve"> saranno</w:t>
      </w:r>
      <w:r w:rsidRPr="00635B7C">
        <w:rPr>
          <w:rFonts w:ascii="Calibri" w:hAnsi="Calibri" w:cs="Calibri"/>
          <w:sz w:val="22"/>
          <w:szCs w:val="22"/>
        </w:rPr>
        <w:t xml:space="preserve"> </w:t>
      </w:r>
      <w:r>
        <w:rPr>
          <w:rFonts w:ascii="Calibri" w:hAnsi="Calibri" w:cs="Calibri"/>
          <w:sz w:val="22"/>
          <w:szCs w:val="22"/>
        </w:rPr>
        <w:t>circa 18 gli appuntamenti in lingua inglese dedicati a visitatori e operatori</w:t>
      </w:r>
      <w:r w:rsidRPr="00EF4ACF">
        <w:rPr>
          <w:rFonts w:ascii="Calibri" w:hAnsi="Calibri" w:cs="Calibri"/>
          <w:sz w:val="22"/>
          <w:szCs w:val="22"/>
        </w:rPr>
        <w:t xml:space="preserve"> </w:t>
      </w:r>
      <w:r>
        <w:rPr>
          <w:rFonts w:ascii="Calibri" w:hAnsi="Calibri" w:cs="Calibri"/>
          <w:sz w:val="22"/>
          <w:szCs w:val="22"/>
        </w:rPr>
        <w:t>internazionali.</w:t>
      </w:r>
    </w:p>
    <w:p w14:paraId="268E9EB9" w14:textId="37D69ACE" w:rsidR="00520B2A" w:rsidRDefault="00520B2A" w:rsidP="00520B2A">
      <w:pPr>
        <w:snapToGrid w:val="0"/>
        <w:jc w:val="both"/>
        <w:rPr>
          <w:rFonts w:ascii="Calibri" w:hAnsi="Calibri" w:cs="Calibri"/>
          <w:sz w:val="22"/>
          <w:szCs w:val="22"/>
        </w:rPr>
      </w:pPr>
    </w:p>
    <w:p w14:paraId="254A17DB" w14:textId="69EAE3E2" w:rsidR="00520B2A" w:rsidRPr="00EF4ACF" w:rsidRDefault="00520B2A" w:rsidP="00520B2A">
      <w:pPr>
        <w:spacing w:after="80"/>
        <w:jc w:val="both"/>
        <w:rPr>
          <w:rFonts w:ascii="Calibri" w:hAnsi="Calibri" w:cs="Calibri"/>
          <w:b/>
          <w:bCs/>
          <w:sz w:val="22"/>
          <w:szCs w:val="22"/>
          <w:u w:val="single"/>
        </w:rPr>
      </w:pPr>
      <w:r>
        <w:rPr>
          <w:rFonts w:ascii="Calibri" w:hAnsi="Calibri" w:cs="Calibri"/>
          <w:b/>
          <w:bCs/>
          <w:sz w:val="22"/>
          <w:szCs w:val="22"/>
          <w:u w:val="single"/>
        </w:rPr>
        <w:t>Mercoledì</w:t>
      </w:r>
      <w:r w:rsidRPr="00EF4ACF">
        <w:rPr>
          <w:rFonts w:ascii="Calibri" w:hAnsi="Calibri" w:cs="Calibri"/>
          <w:b/>
          <w:bCs/>
          <w:sz w:val="22"/>
          <w:szCs w:val="22"/>
          <w:u w:val="single"/>
        </w:rPr>
        <w:t xml:space="preserve"> </w:t>
      </w:r>
      <w:r>
        <w:rPr>
          <w:rFonts w:ascii="Calibri" w:hAnsi="Calibri" w:cs="Calibri"/>
          <w:b/>
          <w:bCs/>
          <w:sz w:val="22"/>
          <w:szCs w:val="22"/>
          <w:u w:val="single"/>
        </w:rPr>
        <w:t>4</w:t>
      </w:r>
      <w:r w:rsidRPr="00EF4ACF">
        <w:rPr>
          <w:rFonts w:ascii="Calibri" w:hAnsi="Calibri" w:cs="Calibri"/>
          <w:b/>
          <w:bCs/>
          <w:sz w:val="22"/>
          <w:szCs w:val="22"/>
          <w:u w:val="single"/>
        </w:rPr>
        <w:t xml:space="preserve"> marzo:</w:t>
      </w:r>
    </w:p>
    <w:p w14:paraId="3EFDAFB2" w14:textId="361B4AA4" w:rsidR="00520B2A" w:rsidRPr="00520B2A" w:rsidRDefault="00520B2A" w:rsidP="00520B2A">
      <w:pPr>
        <w:pStyle w:val="Paragrafoelenco"/>
        <w:numPr>
          <w:ilvl w:val="0"/>
          <w:numId w:val="26"/>
        </w:numPr>
        <w:snapToGrid w:val="0"/>
        <w:spacing w:before="0" w:beforeAutospacing="0" w:after="0" w:afterAutospacing="0"/>
        <w:ind w:left="357" w:hanging="357"/>
        <w:jc w:val="both"/>
        <w:rPr>
          <w:rFonts w:ascii="Calibri" w:hAnsi="Calibri" w:cs="Calibri"/>
          <w:b/>
          <w:bCs/>
          <w:i/>
          <w:iCs/>
          <w:color w:val="000000" w:themeColor="text1"/>
          <w:sz w:val="22"/>
          <w:szCs w:val="22"/>
        </w:rPr>
      </w:pPr>
      <w:r w:rsidRPr="00520B2A">
        <w:rPr>
          <w:rFonts w:ascii="Calibri" w:hAnsi="Calibri" w:cs="Calibri"/>
          <w:b/>
          <w:bCs/>
          <w:i/>
          <w:iCs/>
          <w:color w:val="000000" w:themeColor="text1"/>
          <w:sz w:val="22"/>
          <w:szCs w:val="22"/>
        </w:rPr>
        <w:t xml:space="preserve">Industrial Demand for Cleantech: </w:t>
      </w:r>
      <w:proofErr w:type="spellStart"/>
      <w:r w:rsidRPr="00520B2A">
        <w:rPr>
          <w:rFonts w:ascii="Calibri" w:hAnsi="Calibri" w:cs="Calibri"/>
          <w:b/>
          <w:bCs/>
          <w:i/>
          <w:iCs/>
          <w:color w:val="000000" w:themeColor="text1"/>
          <w:sz w:val="22"/>
          <w:szCs w:val="22"/>
        </w:rPr>
        <w:t>Powering</w:t>
      </w:r>
      <w:proofErr w:type="spellEnd"/>
      <w:r w:rsidRPr="00520B2A">
        <w:rPr>
          <w:rFonts w:ascii="Calibri" w:hAnsi="Calibri" w:cs="Calibri"/>
          <w:b/>
          <w:bCs/>
          <w:i/>
          <w:iCs/>
          <w:color w:val="000000" w:themeColor="text1"/>
          <w:sz w:val="22"/>
          <w:szCs w:val="22"/>
        </w:rPr>
        <w:t xml:space="preserve"> the </w:t>
      </w:r>
      <w:proofErr w:type="spellStart"/>
      <w:r w:rsidRPr="00520B2A">
        <w:rPr>
          <w:rFonts w:ascii="Calibri" w:hAnsi="Calibri" w:cs="Calibri"/>
          <w:b/>
          <w:bCs/>
          <w:i/>
          <w:iCs/>
          <w:color w:val="000000" w:themeColor="text1"/>
          <w:sz w:val="22"/>
          <w:szCs w:val="22"/>
        </w:rPr>
        <w:t>Clean</w:t>
      </w:r>
      <w:proofErr w:type="spellEnd"/>
      <w:r w:rsidRPr="00520B2A">
        <w:rPr>
          <w:rFonts w:ascii="Calibri" w:hAnsi="Calibri" w:cs="Calibri"/>
          <w:b/>
          <w:bCs/>
          <w:i/>
          <w:iCs/>
          <w:color w:val="000000" w:themeColor="text1"/>
          <w:sz w:val="22"/>
          <w:szCs w:val="22"/>
        </w:rPr>
        <w:t xml:space="preserve"> Industrial Deal</w:t>
      </w:r>
      <w:r>
        <w:rPr>
          <w:rFonts w:ascii="Calibri" w:hAnsi="Calibri" w:cs="Calibri"/>
          <w:color w:val="000000" w:themeColor="text1"/>
          <w:sz w:val="22"/>
          <w:szCs w:val="22"/>
        </w:rPr>
        <w:t xml:space="preserve"> a cura di </w:t>
      </w:r>
      <w:r w:rsidRPr="0011459A">
        <w:rPr>
          <w:rFonts w:ascii="Calibri" w:hAnsi="Calibri" w:cs="Calibri"/>
          <w:color w:val="0D0C0C"/>
          <w:sz w:val="22"/>
          <w:szCs w:val="22"/>
        </w:rPr>
        <w:t>Cleantech for Italy</w:t>
      </w:r>
      <w:r>
        <w:rPr>
          <w:rFonts w:ascii="Calibri" w:hAnsi="Calibri" w:cs="Calibri"/>
          <w:color w:val="0D0C0C"/>
          <w:sz w:val="22"/>
          <w:szCs w:val="22"/>
        </w:rPr>
        <w:t xml:space="preserve"> </w:t>
      </w:r>
      <w:r w:rsidRPr="00520B2A">
        <w:rPr>
          <w:rFonts w:ascii="Calibri" w:hAnsi="Calibri" w:cs="Calibri"/>
          <w:color w:val="0D0C0C"/>
          <w:sz w:val="22"/>
          <w:szCs w:val="22"/>
        </w:rPr>
        <w:t xml:space="preserve">che riunirà scienziati, imprenditori, leader industriali e istituzioni per definire le priorità di una politica industriale europea fondata su innovazione, produttività e leadership tecnologica. Al centro della discussione lo spazio dell’Italia nel contesto del </w:t>
      </w:r>
      <w:proofErr w:type="spellStart"/>
      <w:r w:rsidRPr="00520B2A">
        <w:rPr>
          <w:rFonts w:ascii="Calibri" w:hAnsi="Calibri" w:cs="Calibri"/>
          <w:color w:val="0D0C0C"/>
          <w:sz w:val="22"/>
          <w:szCs w:val="22"/>
        </w:rPr>
        <w:t>Clean</w:t>
      </w:r>
      <w:proofErr w:type="spellEnd"/>
      <w:r w:rsidRPr="00520B2A">
        <w:rPr>
          <w:rFonts w:ascii="Calibri" w:hAnsi="Calibri" w:cs="Calibri"/>
          <w:color w:val="0D0C0C"/>
          <w:sz w:val="22"/>
          <w:szCs w:val="22"/>
        </w:rPr>
        <w:t xml:space="preserve"> Industrial Deal europeo.</w:t>
      </w:r>
    </w:p>
    <w:p w14:paraId="500B5303" w14:textId="77777777" w:rsidR="00520B2A" w:rsidRPr="00520B2A" w:rsidRDefault="00520B2A" w:rsidP="00520B2A">
      <w:pPr>
        <w:pStyle w:val="Paragrafoelenco"/>
        <w:snapToGrid w:val="0"/>
        <w:spacing w:before="0" w:beforeAutospacing="0" w:after="0" w:afterAutospacing="0"/>
        <w:ind w:left="357"/>
        <w:jc w:val="both"/>
        <w:rPr>
          <w:rFonts w:ascii="Calibri" w:hAnsi="Calibri" w:cs="Calibri"/>
          <w:b/>
          <w:bCs/>
          <w:i/>
          <w:iCs/>
          <w:color w:val="000000" w:themeColor="text1"/>
          <w:sz w:val="13"/>
          <w:szCs w:val="13"/>
        </w:rPr>
      </w:pPr>
    </w:p>
    <w:p w14:paraId="2A023A21" w14:textId="77777777" w:rsidR="00DA541A" w:rsidRPr="00EF4ACF" w:rsidRDefault="00DA541A" w:rsidP="00DA541A">
      <w:pPr>
        <w:spacing w:after="80"/>
        <w:jc w:val="both"/>
        <w:rPr>
          <w:rFonts w:ascii="Calibri" w:hAnsi="Calibri" w:cs="Calibri"/>
          <w:b/>
          <w:bCs/>
          <w:sz w:val="22"/>
          <w:szCs w:val="22"/>
          <w:u w:val="single"/>
        </w:rPr>
      </w:pPr>
      <w:r>
        <w:rPr>
          <w:rFonts w:ascii="Calibri" w:hAnsi="Calibri" w:cs="Calibri"/>
          <w:b/>
          <w:bCs/>
          <w:sz w:val="22"/>
          <w:szCs w:val="22"/>
          <w:u w:val="single"/>
        </w:rPr>
        <w:t>Giovedì</w:t>
      </w:r>
      <w:r w:rsidRPr="00EF4ACF">
        <w:rPr>
          <w:rFonts w:ascii="Calibri" w:hAnsi="Calibri" w:cs="Calibri"/>
          <w:b/>
          <w:bCs/>
          <w:sz w:val="22"/>
          <w:szCs w:val="22"/>
          <w:u w:val="single"/>
        </w:rPr>
        <w:t xml:space="preserve"> </w:t>
      </w:r>
      <w:r>
        <w:rPr>
          <w:rFonts w:ascii="Calibri" w:hAnsi="Calibri" w:cs="Calibri"/>
          <w:b/>
          <w:bCs/>
          <w:sz w:val="22"/>
          <w:szCs w:val="22"/>
          <w:u w:val="single"/>
        </w:rPr>
        <w:t>5</w:t>
      </w:r>
      <w:r w:rsidRPr="00EF4ACF">
        <w:rPr>
          <w:rFonts w:ascii="Calibri" w:hAnsi="Calibri" w:cs="Calibri"/>
          <w:b/>
          <w:bCs/>
          <w:sz w:val="22"/>
          <w:szCs w:val="22"/>
          <w:u w:val="single"/>
        </w:rPr>
        <w:t xml:space="preserve"> marzo:</w:t>
      </w:r>
    </w:p>
    <w:p w14:paraId="5177F85F" w14:textId="1B84202A" w:rsidR="00520B2A" w:rsidRPr="00C62388" w:rsidRDefault="00520B2A" w:rsidP="00520B2A">
      <w:pPr>
        <w:pStyle w:val="Paragrafoelenco"/>
        <w:numPr>
          <w:ilvl w:val="0"/>
          <w:numId w:val="26"/>
        </w:numPr>
        <w:snapToGrid w:val="0"/>
        <w:spacing w:before="0" w:beforeAutospacing="0" w:after="80" w:afterAutospacing="0"/>
        <w:ind w:left="357" w:hanging="357"/>
        <w:jc w:val="both"/>
        <w:rPr>
          <w:rFonts w:ascii="Calibri" w:hAnsi="Calibri" w:cs="Calibri"/>
          <w:color w:val="FF0000"/>
          <w:sz w:val="22"/>
          <w:szCs w:val="22"/>
        </w:rPr>
      </w:pPr>
      <w:proofErr w:type="spellStart"/>
      <w:r w:rsidRPr="00C62388">
        <w:rPr>
          <w:rFonts w:ascii="Calibri" w:hAnsi="Calibri" w:cs="Calibri"/>
          <w:b/>
          <w:bCs/>
          <w:i/>
          <w:iCs/>
          <w:color w:val="000000" w:themeColor="text1"/>
          <w:sz w:val="22"/>
          <w:szCs w:val="22"/>
        </w:rPr>
        <w:t>Strengthening</w:t>
      </w:r>
      <w:proofErr w:type="spellEnd"/>
      <w:r w:rsidRPr="00C62388">
        <w:rPr>
          <w:rFonts w:ascii="Calibri" w:hAnsi="Calibri" w:cs="Calibri"/>
          <w:b/>
          <w:bCs/>
          <w:i/>
          <w:iCs/>
          <w:color w:val="000000" w:themeColor="text1"/>
          <w:sz w:val="22"/>
          <w:szCs w:val="22"/>
        </w:rPr>
        <w:t xml:space="preserve"> </w:t>
      </w:r>
      <w:proofErr w:type="spellStart"/>
      <w:r w:rsidRPr="00C62388">
        <w:rPr>
          <w:rFonts w:ascii="Calibri" w:hAnsi="Calibri" w:cs="Calibri"/>
          <w:b/>
          <w:bCs/>
          <w:i/>
          <w:iCs/>
          <w:color w:val="000000" w:themeColor="text1"/>
          <w:sz w:val="22"/>
          <w:szCs w:val="22"/>
        </w:rPr>
        <w:t>collaboration</w:t>
      </w:r>
      <w:proofErr w:type="spellEnd"/>
      <w:r w:rsidRPr="00C62388">
        <w:rPr>
          <w:rFonts w:ascii="Calibri" w:hAnsi="Calibri" w:cs="Calibri"/>
          <w:b/>
          <w:bCs/>
          <w:i/>
          <w:iCs/>
          <w:color w:val="000000" w:themeColor="text1"/>
          <w:sz w:val="22"/>
          <w:szCs w:val="22"/>
        </w:rPr>
        <w:t xml:space="preserve"> </w:t>
      </w:r>
      <w:proofErr w:type="spellStart"/>
      <w:r w:rsidRPr="00C62388">
        <w:rPr>
          <w:rFonts w:ascii="Calibri" w:hAnsi="Calibri" w:cs="Calibri"/>
          <w:b/>
          <w:bCs/>
          <w:i/>
          <w:iCs/>
          <w:color w:val="000000" w:themeColor="text1"/>
          <w:sz w:val="22"/>
          <w:szCs w:val="22"/>
        </w:rPr>
        <w:t>between</w:t>
      </w:r>
      <w:proofErr w:type="spellEnd"/>
      <w:r w:rsidRPr="00C62388">
        <w:rPr>
          <w:rFonts w:ascii="Calibri" w:hAnsi="Calibri" w:cs="Calibri"/>
          <w:b/>
          <w:bCs/>
          <w:i/>
          <w:iCs/>
          <w:color w:val="000000" w:themeColor="text1"/>
          <w:sz w:val="22"/>
          <w:szCs w:val="22"/>
        </w:rPr>
        <w:t xml:space="preserve"> Italy and Japan on </w:t>
      </w:r>
      <w:proofErr w:type="spellStart"/>
      <w:r w:rsidRPr="00C62388">
        <w:rPr>
          <w:rFonts w:ascii="Calibri" w:hAnsi="Calibri" w:cs="Calibri"/>
          <w:b/>
          <w:bCs/>
          <w:i/>
          <w:iCs/>
          <w:color w:val="000000" w:themeColor="text1"/>
          <w:sz w:val="22"/>
          <w:szCs w:val="22"/>
        </w:rPr>
        <w:t>hydrogen</w:t>
      </w:r>
      <w:proofErr w:type="spellEnd"/>
      <w:r w:rsidRPr="00C62388">
        <w:rPr>
          <w:rFonts w:ascii="Calibri" w:hAnsi="Calibri" w:cs="Calibri"/>
          <w:b/>
          <w:bCs/>
          <w:i/>
          <w:iCs/>
          <w:color w:val="000000" w:themeColor="text1"/>
          <w:sz w:val="22"/>
          <w:szCs w:val="22"/>
        </w:rPr>
        <w:t xml:space="preserve"> </w:t>
      </w:r>
      <w:proofErr w:type="spellStart"/>
      <w:r w:rsidRPr="00C62388">
        <w:rPr>
          <w:rFonts w:ascii="Calibri" w:hAnsi="Calibri" w:cs="Calibri"/>
          <w:b/>
          <w:bCs/>
          <w:i/>
          <w:iCs/>
          <w:color w:val="000000" w:themeColor="text1"/>
          <w:sz w:val="22"/>
          <w:szCs w:val="22"/>
        </w:rPr>
        <w:t>technology</w:t>
      </w:r>
      <w:proofErr w:type="spellEnd"/>
      <w:r w:rsidRPr="00C62388">
        <w:rPr>
          <w:rFonts w:ascii="Calibri" w:hAnsi="Calibri" w:cs="Calibri"/>
          <w:b/>
          <w:bCs/>
          <w:i/>
          <w:iCs/>
          <w:color w:val="000000" w:themeColor="text1"/>
          <w:sz w:val="22"/>
          <w:szCs w:val="22"/>
        </w:rPr>
        <w:t xml:space="preserve"> </w:t>
      </w:r>
      <w:proofErr w:type="spellStart"/>
      <w:r w:rsidRPr="00C62388">
        <w:rPr>
          <w:rFonts w:ascii="Calibri" w:hAnsi="Calibri" w:cs="Calibri"/>
          <w:b/>
          <w:bCs/>
          <w:i/>
          <w:iCs/>
          <w:color w:val="000000" w:themeColor="text1"/>
          <w:sz w:val="22"/>
          <w:szCs w:val="22"/>
        </w:rPr>
        <w:t>innovations</w:t>
      </w:r>
      <w:proofErr w:type="spellEnd"/>
      <w:r w:rsidRPr="00C62388">
        <w:rPr>
          <w:rFonts w:ascii="Calibri" w:hAnsi="Calibri" w:cs="Calibri"/>
          <w:color w:val="000000" w:themeColor="text1"/>
          <w:sz w:val="22"/>
          <w:szCs w:val="22"/>
        </w:rPr>
        <w:t xml:space="preserve"> a cura di H2IT, Cluster </w:t>
      </w:r>
      <w:proofErr w:type="spellStart"/>
      <w:r w:rsidRPr="00C62388">
        <w:rPr>
          <w:rFonts w:ascii="Calibri" w:hAnsi="Calibri" w:cs="Calibri"/>
          <w:color w:val="000000" w:themeColor="text1"/>
          <w:sz w:val="22"/>
          <w:szCs w:val="22"/>
        </w:rPr>
        <w:t>Greentech</w:t>
      </w:r>
      <w:proofErr w:type="spellEnd"/>
      <w:r w:rsidRPr="00C62388">
        <w:rPr>
          <w:rFonts w:ascii="Calibri" w:hAnsi="Calibri" w:cs="Calibri"/>
          <w:color w:val="000000" w:themeColor="text1"/>
          <w:sz w:val="22"/>
          <w:szCs w:val="22"/>
        </w:rPr>
        <w:t xml:space="preserve"> e JH2A – Japan </w:t>
      </w:r>
      <w:proofErr w:type="spellStart"/>
      <w:r w:rsidRPr="00C62388">
        <w:rPr>
          <w:rFonts w:ascii="Calibri" w:hAnsi="Calibri" w:cs="Calibri"/>
          <w:color w:val="000000" w:themeColor="text1"/>
          <w:sz w:val="22"/>
          <w:szCs w:val="22"/>
        </w:rPr>
        <w:t>Hydrogen</w:t>
      </w:r>
      <w:proofErr w:type="spellEnd"/>
      <w:r w:rsidRPr="00C62388">
        <w:rPr>
          <w:rFonts w:ascii="Calibri" w:hAnsi="Calibri" w:cs="Calibri"/>
          <w:color w:val="000000" w:themeColor="text1"/>
          <w:sz w:val="22"/>
          <w:szCs w:val="22"/>
        </w:rPr>
        <w:t xml:space="preserve"> Association: partendo dal Memorandum d</w:t>
      </w:r>
      <w:r w:rsidR="00697039">
        <w:rPr>
          <w:rFonts w:ascii="Calibri" w:hAnsi="Calibri" w:cs="Calibri"/>
          <w:color w:val="000000" w:themeColor="text1"/>
          <w:sz w:val="22"/>
          <w:szCs w:val="22"/>
        </w:rPr>
        <w:t>’</w:t>
      </w:r>
      <w:r w:rsidRPr="00C62388">
        <w:rPr>
          <w:rFonts w:ascii="Calibri" w:hAnsi="Calibri" w:cs="Calibri"/>
          <w:color w:val="000000" w:themeColor="text1"/>
          <w:sz w:val="22"/>
          <w:szCs w:val="22"/>
        </w:rPr>
        <w:t>Intesa tra H2IT e JH2A, l’evento mira a rafforzare la partnership fra Italia e Giappone</w:t>
      </w:r>
      <w:r>
        <w:rPr>
          <w:rFonts w:ascii="Calibri" w:hAnsi="Calibri" w:cs="Calibri"/>
          <w:color w:val="000000" w:themeColor="text1"/>
          <w:sz w:val="22"/>
          <w:szCs w:val="22"/>
        </w:rPr>
        <w:t xml:space="preserve"> nel settore dell’idrogeno</w:t>
      </w:r>
      <w:r w:rsidRPr="00C62388">
        <w:rPr>
          <w:rFonts w:ascii="Calibri" w:hAnsi="Calibri" w:cs="Calibri"/>
          <w:color w:val="000000" w:themeColor="text1"/>
          <w:sz w:val="22"/>
          <w:szCs w:val="22"/>
        </w:rPr>
        <w:t>, con la partecipazione dell</w:t>
      </w:r>
      <w:r>
        <w:rPr>
          <w:rFonts w:ascii="Calibri" w:hAnsi="Calibri" w:cs="Calibri"/>
          <w:color w:val="000000" w:themeColor="text1"/>
          <w:sz w:val="22"/>
          <w:szCs w:val="22"/>
        </w:rPr>
        <w:t>’</w:t>
      </w:r>
      <w:r w:rsidRPr="00C62388">
        <w:rPr>
          <w:rFonts w:ascii="Calibri" w:hAnsi="Calibri" w:cs="Calibri"/>
          <w:color w:val="000000" w:themeColor="text1"/>
          <w:sz w:val="22"/>
          <w:szCs w:val="22"/>
        </w:rPr>
        <w:t>Ambasciata d'Italia a Tokyo, del NEDO e di attori industriali di entrambi i Paesi</w:t>
      </w:r>
    </w:p>
    <w:p w14:paraId="706C3C78" w14:textId="77777777" w:rsidR="00520B2A" w:rsidRPr="00CC2219" w:rsidRDefault="00520B2A" w:rsidP="00520B2A">
      <w:pPr>
        <w:pStyle w:val="Paragrafoelenco"/>
        <w:numPr>
          <w:ilvl w:val="0"/>
          <w:numId w:val="26"/>
        </w:numPr>
        <w:snapToGrid w:val="0"/>
        <w:spacing w:before="0" w:beforeAutospacing="0" w:after="80" w:afterAutospacing="0"/>
        <w:ind w:left="357" w:hanging="357"/>
        <w:jc w:val="both"/>
        <w:rPr>
          <w:rFonts w:ascii="Calibri" w:hAnsi="Calibri" w:cs="Calibri"/>
          <w:color w:val="000000" w:themeColor="text1"/>
          <w:sz w:val="22"/>
          <w:szCs w:val="22"/>
        </w:rPr>
      </w:pPr>
      <w:r w:rsidRPr="00CC2219">
        <w:rPr>
          <w:rFonts w:ascii="Calibri" w:hAnsi="Calibri" w:cs="Calibri"/>
          <w:b/>
          <w:bCs/>
          <w:i/>
          <w:iCs/>
          <w:color w:val="000000" w:themeColor="text1"/>
          <w:sz w:val="22"/>
          <w:szCs w:val="22"/>
        </w:rPr>
        <w:t xml:space="preserve">Electric Car Charging Networks: </w:t>
      </w:r>
      <w:proofErr w:type="spellStart"/>
      <w:r w:rsidRPr="00CC2219">
        <w:rPr>
          <w:rFonts w:ascii="Calibri" w:hAnsi="Calibri" w:cs="Calibri"/>
          <w:b/>
          <w:bCs/>
          <w:i/>
          <w:iCs/>
          <w:color w:val="000000" w:themeColor="text1"/>
          <w:sz w:val="22"/>
          <w:szCs w:val="22"/>
        </w:rPr>
        <w:t>Where</w:t>
      </w:r>
      <w:proofErr w:type="spellEnd"/>
      <w:r w:rsidRPr="00CC2219">
        <w:rPr>
          <w:rFonts w:ascii="Calibri" w:hAnsi="Calibri" w:cs="Calibri"/>
          <w:b/>
          <w:bCs/>
          <w:i/>
          <w:iCs/>
          <w:color w:val="000000" w:themeColor="text1"/>
          <w:sz w:val="22"/>
          <w:szCs w:val="22"/>
        </w:rPr>
        <w:t xml:space="preserve"> Do </w:t>
      </w:r>
      <w:proofErr w:type="spellStart"/>
      <w:r w:rsidRPr="00CC2219">
        <w:rPr>
          <w:rFonts w:ascii="Calibri" w:hAnsi="Calibri" w:cs="Calibri"/>
          <w:b/>
          <w:bCs/>
          <w:i/>
          <w:iCs/>
          <w:color w:val="000000" w:themeColor="text1"/>
          <w:sz w:val="22"/>
          <w:szCs w:val="22"/>
        </w:rPr>
        <w:t>We</w:t>
      </w:r>
      <w:proofErr w:type="spellEnd"/>
      <w:r w:rsidRPr="00CC2219">
        <w:rPr>
          <w:rFonts w:ascii="Calibri" w:hAnsi="Calibri" w:cs="Calibri"/>
          <w:b/>
          <w:bCs/>
          <w:i/>
          <w:iCs/>
          <w:color w:val="000000" w:themeColor="text1"/>
          <w:sz w:val="22"/>
          <w:szCs w:val="22"/>
        </w:rPr>
        <w:t xml:space="preserve"> Stand in Italy and Europe</w:t>
      </w:r>
      <w:r>
        <w:rPr>
          <w:rFonts w:ascii="Calibri" w:hAnsi="Calibri" w:cs="Calibri"/>
          <w:color w:val="000000" w:themeColor="text1"/>
          <w:sz w:val="22"/>
          <w:szCs w:val="22"/>
        </w:rPr>
        <w:t xml:space="preserve">, </w:t>
      </w:r>
      <w:r w:rsidRPr="00CC2219">
        <w:rPr>
          <w:rFonts w:ascii="Calibri" w:hAnsi="Calibri" w:cs="Calibri"/>
          <w:sz w:val="22"/>
          <w:szCs w:val="22"/>
        </w:rPr>
        <w:t>a cura di GSE e Motus-E: un confronto tra operatori, istituzioni, regolatori e concessionari per valutare le opportunità e le sfide per la realizzazione di una rete di ricarica efficiente e capillare in Italia e in Europa</w:t>
      </w:r>
    </w:p>
    <w:p w14:paraId="50B72064" w14:textId="77777777" w:rsidR="00DA541A" w:rsidRDefault="00DA541A" w:rsidP="00DA541A">
      <w:pPr>
        <w:pStyle w:val="Paragrafoelenco"/>
        <w:numPr>
          <w:ilvl w:val="0"/>
          <w:numId w:val="26"/>
        </w:numPr>
        <w:snapToGrid w:val="0"/>
        <w:spacing w:before="0" w:beforeAutospacing="0" w:after="80" w:afterAutospacing="0"/>
        <w:jc w:val="both"/>
        <w:rPr>
          <w:rFonts w:ascii="Calibri" w:hAnsi="Calibri" w:cs="Calibri"/>
          <w:sz w:val="22"/>
          <w:szCs w:val="22"/>
        </w:rPr>
      </w:pPr>
      <w:r w:rsidRPr="007B7A98">
        <w:rPr>
          <w:rFonts w:ascii="Calibri" w:hAnsi="Calibri" w:cs="Calibri"/>
          <w:b/>
          <w:bCs/>
          <w:i/>
          <w:iCs/>
          <w:sz w:val="22"/>
          <w:szCs w:val="22"/>
        </w:rPr>
        <w:t xml:space="preserve">Dual </w:t>
      </w:r>
      <w:proofErr w:type="spellStart"/>
      <w:r w:rsidRPr="007B7A98">
        <w:rPr>
          <w:rFonts w:ascii="Calibri" w:hAnsi="Calibri" w:cs="Calibri"/>
          <w:b/>
          <w:bCs/>
          <w:i/>
          <w:iCs/>
          <w:sz w:val="22"/>
          <w:szCs w:val="22"/>
        </w:rPr>
        <w:t>harvest</w:t>
      </w:r>
      <w:proofErr w:type="spellEnd"/>
      <w:r w:rsidRPr="007B7A98">
        <w:rPr>
          <w:rFonts w:ascii="Calibri" w:hAnsi="Calibri" w:cs="Calibri"/>
          <w:b/>
          <w:bCs/>
          <w:i/>
          <w:iCs/>
          <w:sz w:val="22"/>
          <w:szCs w:val="22"/>
        </w:rPr>
        <w:t xml:space="preserve">, double </w:t>
      </w:r>
      <w:proofErr w:type="spellStart"/>
      <w:r w:rsidRPr="007B7A98">
        <w:rPr>
          <w:rFonts w:ascii="Calibri" w:hAnsi="Calibri" w:cs="Calibri"/>
          <w:b/>
          <w:bCs/>
          <w:i/>
          <w:iCs/>
          <w:sz w:val="22"/>
          <w:szCs w:val="22"/>
        </w:rPr>
        <w:t>trouble</w:t>
      </w:r>
      <w:proofErr w:type="spellEnd"/>
      <w:r w:rsidRPr="007B7A98">
        <w:rPr>
          <w:rFonts w:ascii="Calibri" w:hAnsi="Calibri" w:cs="Calibri"/>
          <w:b/>
          <w:bCs/>
          <w:i/>
          <w:iCs/>
          <w:sz w:val="22"/>
          <w:szCs w:val="22"/>
        </w:rPr>
        <w:t xml:space="preserve">: </w:t>
      </w:r>
      <w:proofErr w:type="spellStart"/>
      <w:r w:rsidRPr="007B7A98">
        <w:rPr>
          <w:rFonts w:ascii="Calibri" w:hAnsi="Calibri" w:cs="Calibri"/>
          <w:b/>
          <w:bCs/>
          <w:i/>
          <w:iCs/>
          <w:sz w:val="22"/>
          <w:szCs w:val="22"/>
        </w:rPr>
        <w:t>Tackling</w:t>
      </w:r>
      <w:proofErr w:type="spellEnd"/>
      <w:r w:rsidRPr="007B7A98">
        <w:rPr>
          <w:rFonts w:ascii="Calibri" w:hAnsi="Calibri" w:cs="Calibri"/>
          <w:b/>
          <w:bCs/>
          <w:i/>
          <w:iCs/>
          <w:sz w:val="22"/>
          <w:szCs w:val="22"/>
        </w:rPr>
        <w:t xml:space="preserve"> EPC </w:t>
      </w:r>
      <w:proofErr w:type="spellStart"/>
      <w:r w:rsidRPr="007B7A98">
        <w:rPr>
          <w:rFonts w:ascii="Calibri" w:hAnsi="Calibri" w:cs="Calibri"/>
          <w:b/>
          <w:bCs/>
          <w:i/>
          <w:iCs/>
          <w:sz w:val="22"/>
          <w:szCs w:val="22"/>
        </w:rPr>
        <w:t>barriers</w:t>
      </w:r>
      <w:proofErr w:type="spellEnd"/>
      <w:r w:rsidRPr="007B7A98">
        <w:rPr>
          <w:rFonts w:ascii="Calibri" w:hAnsi="Calibri" w:cs="Calibri"/>
          <w:b/>
          <w:bCs/>
          <w:i/>
          <w:iCs/>
          <w:sz w:val="22"/>
          <w:szCs w:val="22"/>
        </w:rPr>
        <w:t xml:space="preserve"> in </w:t>
      </w:r>
      <w:proofErr w:type="spellStart"/>
      <w:r w:rsidRPr="007B7A98">
        <w:rPr>
          <w:rFonts w:ascii="Calibri" w:hAnsi="Calibri" w:cs="Calibri"/>
          <w:b/>
          <w:bCs/>
          <w:i/>
          <w:iCs/>
          <w:sz w:val="22"/>
          <w:szCs w:val="22"/>
        </w:rPr>
        <w:t>agrivoltaics</w:t>
      </w:r>
      <w:proofErr w:type="spellEnd"/>
      <w:r w:rsidRPr="007B7A98">
        <w:rPr>
          <w:rFonts w:ascii="Calibri" w:hAnsi="Calibri" w:cs="Calibri"/>
          <w:b/>
          <w:bCs/>
          <w:i/>
          <w:iCs/>
          <w:sz w:val="22"/>
          <w:szCs w:val="22"/>
        </w:rPr>
        <w:t xml:space="preserve"> </w:t>
      </w:r>
      <w:r w:rsidRPr="00C27911">
        <w:rPr>
          <w:rFonts w:ascii="Calibri" w:hAnsi="Calibri" w:cs="Calibri"/>
          <w:b/>
          <w:bCs/>
          <w:i/>
          <w:iCs/>
          <w:sz w:val="22"/>
          <w:szCs w:val="22"/>
        </w:rPr>
        <w:t>design</w:t>
      </w:r>
      <w:r w:rsidRPr="00934086">
        <w:rPr>
          <w:rFonts w:ascii="Calibri" w:hAnsi="Calibri" w:cs="Calibri"/>
          <w:sz w:val="22"/>
          <w:szCs w:val="22"/>
        </w:rPr>
        <w:t xml:space="preserve"> a cura di PV Magazine, sulle sfide tecniche e ingegneristiche da una prospettiva europea</w:t>
      </w:r>
    </w:p>
    <w:p w14:paraId="1C62781E" w14:textId="77777777" w:rsidR="00DA541A" w:rsidRPr="00740660" w:rsidRDefault="00DA541A" w:rsidP="00DA541A">
      <w:pPr>
        <w:pStyle w:val="Paragrafoelenco"/>
        <w:numPr>
          <w:ilvl w:val="0"/>
          <w:numId w:val="26"/>
        </w:numPr>
        <w:snapToGrid w:val="0"/>
        <w:spacing w:before="0" w:beforeAutospacing="0" w:after="80" w:afterAutospacing="0"/>
        <w:ind w:left="357" w:hanging="357"/>
        <w:jc w:val="both"/>
        <w:rPr>
          <w:rFonts w:ascii="Calibri" w:hAnsi="Calibri" w:cs="Calibri"/>
          <w:sz w:val="22"/>
          <w:szCs w:val="22"/>
        </w:rPr>
      </w:pPr>
      <w:r w:rsidRPr="00D56A89">
        <w:rPr>
          <w:rFonts w:ascii="Calibri" w:hAnsi="Calibri" w:cs="Calibri"/>
          <w:b/>
          <w:bCs/>
          <w:i/>
          <w:iCs/>
          <w:sz w:val="22"/>
          <w:szCs w:val="22"/>
        </w:rPr>
        <w:t>L'Italia nel panorama europeo e internazionale dell'agrivoltaico</w:t>
      </w:r>
      <w:r w:rsidRPr="00D56A89">
        <w:rPr>
          <w:rFonts w:ascii="Calibri" w:hAnsi="Calibri" w:cs="Calibri"/>
          <w:sz w:val="22"/>
          <w:szCs w:val="22"/>
        </w:rPr>
        <w:t xml:space="preserve"> a cura di AIAS - Associazione Italiana Agrivoltaico Sostenibile</w:t>
      </w:r>
    </w:p>
    <w:p w14:paraId="08A6DDEF" w14:textId="77777777" w:rsidR="00DA541A" w:rsidRPr="0014697D" w:rsidRDefault="00DA541A" w:rsidP="00DA541A">
      <w:pPr>
        <w:pStyle w:val="Paragrafoelenco"/>
        <w:numPr>
          <w:ilvl w:val="0"/>
          <w:numId w:val="26"/>
        </w:numPr>
        <w:snapToGrid w:val="0"/>
        <w:spacing w:before="0" w:beforeAutospacing="0" w:after="80" w:afterAutospacing="0"/>
        <w:ind w:left="357" w:hanging="357"/>
        <w:jc w:val="both"/>
        <w:rPr>
          <w:rFonts w:ascii="Calibri" w:hAnsi="Calibri" w:cs="Calibri"/>
          <w:b/>
          <w:bCs/>
          <w:i/>
          <w:iCs/>
          <w:sz w:val="22"/>
          <w:szCs w:val="22"/>
          <w:lang w:val="en-US"/>
        </w:rPr>
      </w:pPr>
      <w:r w:rsidRPr="0014697D">
        <w:rPr>
          <w:rFonts w:ascii="Calibri" w:hAnsi="Calibri" w:cs="Calibri"/>
          <w:b/>
          <w:bCs/>
          <w:i/>
          <w:iCs/>
          <w:sz w:val="22"/>
          <w:szCs w:val="22"/>
          <w:lang w:val="en-US"/>
        </w:rPr>
        <w:t>How Norwegian offshore wind supply chain cluster members can support the bankability of FOW in Italy</w:t>
      </w:r>
      <w:r w:rsidRPr="0014697D">
        <w:rPr>
          <w:rFonts w:ascii="Calibri" w:hAnsi="Calibri" w:cs="Calibri"/>
          <w:sz w:val="22"/>
          <w:szCs w:val="22"/>
          <w:lang w:val="en-US"/>
        </w:rPr>
        <w:t xml:space="preserve"> a cura di Norwegian </w:t>
      </w:r>
      <w:proofErr w:type="spellStart"/>
      <w:r w:rsidRPr="0014697D">
        <w:rPr>
          <w:rFonts w:ascii="Calibri" w:hAnsi="Calibri" w:cs="Calibri"/>
          <w:sz w:val="22"/>
          <w:szCs w:val="22"/>
          <w:lang w:val="en-US"/>
        </w:rPr>
        <w:t>OHshore</w:t>
      </w:r>
      <w:proofErr w:type="spellEnd"/>
      <w:r w:rsidRPr="0014697D">
        <w:rPr>
          <w:rFonts w:ascii="Calibri" w:hAnsi="Calibri" w:cs="Calibri"/>
          <w:sz w:val="22"/>
          <w:szCs w:val="22"/>
          <w:lang w:val="en-US"/>
        </w:rPr>
        <w:t xml:space="preserve"> Wind (NOW)</w:t>
      </w:r>
    </w:p>
    <w:p w14:paraId="049CD4CC" w14:textId="77777777" w:rsidR="00DA541A" w:rsidRPr="0014697D" w:rsidRDefault="00DA541A" w:rsidP="00DA541A">
      <w:pPr>
        <w:pStyle w:val="Paragrafoelenco"/>
        <w:numPr>
          <w:ilvl w:val="0"/>
          <w:numId w:val="26"/>
        </w:numPr>
        <w:snapToGrid w:val="0"/>
        <w:spacing w:before="0" w:beforeAutospacing="0" w:after="80" w:afterAutospacing="0"/>
        <w:ind w:left="357" w:hanging="357"/>
        <w:jc w:val="both"/>
        <w:rPr>
          <w:rFonts w:ascii="Calibri" w:hAnsi="Calibri" w:cs="Calibri"/>
          <w:b/>
          <w:bCs/>
          <w:i/>
          <w:iCs/>
          <w:color w:val="000000"/>
          <w:sz w:val="22"/>
          <w:szCs w:val="22"/>
          <w:bdr w:val="none" w:sz="0" w:space="0" w:color="auto" w:frame="1"/>
          <w:shd w:val="clear" w:color="auto" w:fill="FFFFFF"/>
          <w:lang w:val="en-US"/>
        </w:rPr>
      </w:pPr>
      <w:r w:rsidRPr="0014697D">
        <w:rPr>
          <w:rFonts w:ascii="Calibri" w:hAnsi="Calibri" w:cs="Calibri"/>
          <w:b/>
          <w:bCs/>
          <w:i/>
          <w:iCs/>
          <w:color w:val="0D0C0C"/>
          <w:sz w:val="22"/>
          <w:szCs w:val="22"/>
          <w:lang w:val="en-US"/>
        </w:rPr>
        <w:t>Towards a Circular Economy for Solar and Energy Storage: Strategies and Innovations in PV and Battery Recycling</w:t>
      </w:r>
      <w:r w:rsidRPr="0014697D">
        <w:rPr>
          <w:rFonts w:ascii="Calibri" w:hAnsi="Calibri" w:cs="Calibri"/>
          <w:color w:val="0D0C0C"/>
          <w:sz w:val="22"/>
          <w:szCs w:val="22"/>
          <w:lang w:val="en-US"/>
        </w:rPr>
        <w:t xml:space="preserve"> a </w:t>
      </w:r>
      <w:r w:rsidRPr="0014697D">
        <w:rPr>
          <w:rFonts w:ascii="Calibri" w:hAnsi="Calibri" w:cs="Calibri"/>
          <w:sz w:val="22"/>
          <w:szCs w:val="22"/>
          <w:lang w:val="en-US"/>
        </w:rPr>
        <w:t xml:space="preserve">cura di ETA Florence, in </w:t>
      </w:r>
      <w:proofErr w:type="spellStart"/>
      <w:r w:rsidRPr="0014697D">
        <w:rPr>
          <w:rFonts w:ascii="Calibri" w:hAnsi="Calibri" w:cs="Calibri"/>
          <w:sz w:val="22"/>
          <w:szCs w:val="22"/>
          <w:lang w:val="en-US"/>
        </w:rPr>
        <w:t>collaborazione</w:t>
      </w:r>
      <w:proofErr w:type="spellEnd"/>
      <w:r w:rsidRPr="0014697D">
        <w:rPr>
          <w:rFonts w:ascii="Calibri" w:hAnsi="Calibri" w:cs="Calibri"/>
          <w:sz w:val="22"/>
          <w:szCs w:val="22"/>
          <w:lang w:val="en-US"/>
        </w:rPr>
        <w:t xml:space="preserve"> con </w:t>
      </w:r>
      <w:proofErr w:type="spellStart"/>
      <w:r w:rsidRPr="0014697D">
        <w:rPr>
          <w:rFonts w:ascii="Calibri" w:hAnsi="Calibri" w:cs="Calibri"/>
          <w:sz w:val="22"/>
          <w:szCs w:val="22"/>
          <w:lang w:val="en-US"/>
        </w:rPr>
        <w:t>Ecomondo</w:t>
      </w:r>
      <w:proofErr w:type="spellEnd"/>
    </w:p>
    <w:p w14:paraId="0F9C47B7" w14:textId="77777777" w:rsidR="00DA541A" w:rsidRPr="0014697D" w:rsidRDefault="00DA541A" w:rsidP="00DA541A">
      <w:pPr>
        <w:pStyle w:val="Paragrafoelenco"/>
        <w:numPr>
          <w:ilvl w:val="0"/>
          <w:numId w:val="26"/>
        </w:numPr>
        <w:snapToGrid w:val="0"/>
        <w:spacing w:before="0" w:beforeAutospacing="0" w:after="80" w:afterAutospacing="0"/>
        <w:ind w:left="357" w:hanging="357"/>
        <w:jc w:val="both"/>
        <w:rPr>
          <w:rFonts w:ascii="Calibri" w:hAnsi="Calibri" w:cs="Calibri"/>
          <w:color w:val="0D0C0C"/>
          <w:sz w:val="22"/>
          <w:szCs w:val="22"/>
          <w:lang w:val="en-US"/>
        </w:rPr>
      </w:pPr>
      <w:proofErr w:type="gramStart"/>
      <w:r w:rsidRPr="0014697D">
        <w:rPr>
          <w:rFonts w:ascii="Calibri" w:hAnsi="Calibri" w:cs="Calibri"/>
          <w:b/>
          <w:bCs/>
          <w:i/>
          <w:iCs/>
          <w:sz w:val="22"/>
          <w:szCs w:val="22"/>
          <w:lang w:val="en-US"/>
        </w:rPr>
        <w:t>GERMAN-ITALIAN</w:t>
      </w:r>
      <w:proofErr w:type="gramEnd"/>
      <w:r w:rsidRPr="0014697D">
        <w:rPr>
          <w:rFonts w:ascii="Calibri" w:hAnsi="Calibri" w:cs="Calibri"/>
          <w:b/>
          <w:bCs/>
          <w:i/>
          <w:iCs/>
          <w:sz w:val="22"/>
          <w:szCs w:val="22"/>
          <w:lang w:val="en-US"/>
        </w:rPr>
        <w:t xml:space="preserve"> Energy Talk</w:t>
      </w:r>
      <w:r w:rsidRPr="0014697D">
        <w:rPr>
          <w:rFonts w:ascii="Calibri" w:hAnsi="Calibri" w:cs="Calibri"/>
          <w:sz w:val="22"/>
          <w:szCs w:val="22"/>
          <w:lang w:val="en-US"/>
        </w:rPr>
        <w:t xml:space="preserve"> </w:t>
      </w:r>
      <w:proofErr w:type="spellStart"/>
      <w:r w:rsidRPr="0014697D">
        <w:rPr>
          <w:rFonts w:ascii="Calibri" w:hAnsi="Calibri" w:cs="Calibri"/>
          <w:sz w:val="22"/>
          <w:szCs w:val="22"/>
          <w:lang w:val="en-US"/>
        </w:rPr>
        <w:t>sull’idrogeno</w:t>
      </w:r>
      <w:proofErr w:type="spellEnd"/>
      <w:r w:rsidRPr="0014697D">
        <w:rPr>
          <w:rFonts w:ascii="Calibri" w:hAnsi="Calibri" w:cs="Calibri"/>
          <w:sz w:val="22"/>
          <w:szCs w:val="22"/>
          <w:lang w:val="en-US"/>
        </w:rPr>
        <w:t>,</w:t>
      </w:r>
      <w:r w:rsidRPr="0014697D">
        <w:rPr>
          <w:rFonts w:ascii="Calibri" w:hAnsi="Calibri" w:cs="Calibri"/>
          <w:color w:val="0D0C0C"/>
          <w:sz w:val="22"/>
          <w:szCs w:val="22"/>
          <w:lang w:val="en-US"/>
        </w:rPr>
        <w:t xml:space="preserve"> </w:t>
      </w:r>
      <w:proofErr w:type="spellStart"/>
      <w:r w:rsidRPr="0014697D">
        <w:rPr>
          <w:rFonts w:ascii="Calibri" w:hAnsi="Calibri" w:cs="Calibri"/>
          <w:color w:val="0D0C0C"/>
          <w:sz w:val="22"/>
          <w:szCs w:val="22"/>
          <w:lang w:val="en-US"/>
        </w:rPr>
        <w:t>organizzato</w:t>
      </w:r>
      <w:proofErr w:type="spellEnd"/>
      <w:r w:rsidRPr="0014697D">
        <w:rPr>
          <w:rFonts w:ascii="Calibri" w:hAnsi="Calibri" w:cs="Calibri"/>
          <w:color w:val="0D0C0C"/>
          <w:sz w:val="22"/>
          <w:szCs w:val="22"/>
          <w:lang w:val="en-US"/>
        </w:rPr>
        <w:t xml:space="preserve"> da Hannover Fairs International, Hydrogen + Fuel Cells EUROPE, ITKAM, DIE GAS- UND WASSERSTOFFWIRTSCHAFT e H2IT</w:t>
      </w:r>
    </w:p>
    <w:p w14:paraId="7977F465" w14:textId="4A50AA06" w:rsidR="00DA541A" w:rsidRPr="0014697D" w:rsidRDefault="00DA541A" w:rsidP="00DA541A">
      <w:pPr>
        <w:pStyle w:val="Paragrafoelenco"/>
        <w:numPr>
          <w:ilvl w:val="0"/>
          <w:numId w:val="26"/>
        </w:numPr>
        <w:snapToGrid w:val="0"/>
        <w:spacing w:before="0" w:beforeAutospacing="0" w:after="80" w:afterAutospacing="0"/>
        <w:ind w:left="357" w:hanging="357"/>
        <w:jc w:val="both"/>
        <w:rPr>
          <w:rFonts w:ascii="Calibri" w:hAnsi="Calibri" w:cs="Calibri"/>
          <w:color w:val="0D0C0C"/>
          <w:sz w:val="22"/>
          <w:szCs w:val="22"/>
          <w:lang w:val="en-US"/>
        </w:rPr>
      </w:pPr>
      <w:r w:rsidRPr="0014697D">
        <w:rPr>
          <w:rFonts w:ascii="Calibri" w:hAnsi="Calibri" w:cs="Calibri"/>
          <w:b/>
          <w:bCs/>
          <w:i/>
          <w:iCs/>
          <w:color w:val="0D0C0C"/>
          <w:sz w:val="22"/>
          <w:szCs w:val="22"/>
          <w:lang w:val="en-US"/>
        </w:rPr>
        <w:t xml:space="preserve">Powering Italy’s Storage Decade: Markets, Technologies &amp; the Road to </w:t>
      </w:r>
      <w:r w:rsidR="00520B2A" w:rsidRPr="0014697D">
        <w:rPr>
          <w:rFonts w:ascii="Calibri" w:hAnsi="Calibri" w:cs="Calibri"/>
          <w:b/>
          <w:bCs/>
          <w:i/>
          <w:iCs/>
          <w:color w:val="0D0C0C"/>
          <w:sz w:val="22"/>
          <w:szCs w:val="22"/>
          <w:lang w:val="en-US"/>
        </w:rPr>
        <w:t>72</w:t>
      </w:r>
      <w:r w:rsidRPr="0014697D">
        <w:rPr>
          <w:rFonts w:ascii="Calibri" w:hAnsi="Calibri" w:cs="Calibri"/>
          <w:b/>
          <w:bCs/>
          <w:i/>
          <w:iCs/>
          <w:color w:val="0D0C0C"/>
          <w:sz w:val="22"/>
          <w:szCs w:val="22"/>
          <w:lang w:val="en-US"/>
        </w:rPr>
        <w:t xml:space="preserve"> GWh </w:t>
      </w:r>
      <w:r w:rsidRPr="0014697D">
        <w:rPr>
          <w:rFonts w:ascii="Calibri" w:hAnsi="Calibri" w:cs="Calibri"/>
          <w:color w:val="0D0C0C"/>
          <w:sz w:val="22"/>
          <w:szCs w:val="22"/>
          <w:lang w:val="en-US"/>
        </w:rPr>
        <w:t>a cura di IBESA</w:t>
      </w:r>
    </w:p>
    <w:p w14:paraId="09E7BA62" w14:textId="77777777" w:rsidR="00DA541A" w:rsidRDefault="00DA541A" w:rsidP="00DA541A">
      <w:pPr>
        <w:pStyle w:val="Paragrafoelenco"/>
        <w:numPr>
          <w:ilvl w:val="0"/>
          <w:numId w:val="26"/>
        </w:numPr>
        <w:snapToGrid w:val="0"/>
        <w:spacing w:before="0" w:beforeAutospacing="0" w:after="80" w:afterAutospacing="0"/>
        <w:ind w:left="357" w:hanging="357"/>
        <w:jc w:val="both"/>
        <w:rPr>
          <w:rFonts w:ascii="Calibri" w:hAnsi="Calibri" w:cs="Calibri"/>
          <w:color w:val="0D0C0C"/>
          <w:sz w:val="22"/>
          <w:szCs w:val="22"/>
        </w:rPr>
      </w:pPr>
      <w:proofErr w:type="spellStart"/>
      <w:r w:rsidRPr="007B7A98">
        <w:rPr>
          <w:rFonts w:ascii="Calibri" w:hAnsi="Calibri" w:cs="Calibri"/>
          <w:b/>
          <w:bCs/>
          <w:i/>
          <w:iCs/>
          <w:color w:val="0D0C0C"/>
          <w:sz w:val="22"/>
          <w:szCs w:val="22"/>
        </w:rPr>
        <w:t>Bridging</w:t>
      </w:r>
      <w:proofErr w:type="spellEnd"/>
      <w:r w:rsidRPr="007B7A98">
        <w:rPr>
          <w:rFonts w:ascii="Calibri" w:hAnsi="Calibri" w:cs="Calibri"/>
          <w:b/>
          <w:bCs/>
          <w:i/>
          <w:iCs/>
          <w:color w:val="0D0C0C"/>
          <w:sz w:val="22"/>
          <w:szCs w:val="22"/>
        </w:rPr>
        <w:t xml:space="preserve"> </w:t>
      </w:r>
      <w:proofErr w:type="spellStart"/>
      <w:r w:rsidRPr="007B7A98">
        <w:rPr>
          <w:rFonts w:ascii="Calibri" w:hAnsi="Calibri" w:cs="Calibri"/>
          <w:b/>
          <w:bCs/>
          <w:i/>
          <w:iCs/>
          <w:color w:val="0D0C0C"/>
          <w:sz w:val="22"/>
          <w:szCs w:val="22"/>
        </w:rPr>
        <w:t>academia</w:t>
      </w:r>
      <w:proofErr w:type="spellEnd"/>
      <w:r w:rsidRPr="007B7A98">
        <w:rPr>
          <w:rFonts w:ascii="Calibri" w:hAnsi="Calibri" w:cs="Calibri"/>
          <w:b/>
          <w:bCs/>
          <w:i/>
          <w:iCs/>
          <w:color w:val="0D0C0C"/>
          <w:sz w:val="22"/>
          <w:szCs w:val="22"/>
        </w:rPr>
        <w:t xml:space="preserve"> and </w:t>
      </w:r>
      <w:proofErr w:type="spellStart"/>
      <w:r w:rsidRPr="007B7A98">
        <w:rPr>
          <w:rFonts w:ascii="Calibri" w:hAnsi="Calibri" w:cs="Calibri"/>
          <w:b/>
          <w:bCs/>
          <w:i/>
          <w:iCs/>
          <w:color w:val="0D0C0C"/>
          <w:sz w:val="22"/>
          <w:szCs w:val="22"/>
        </w:rPr>
        <w:t>industry</w:t>
      </w:r>
      <w:proofErr w:type="spellEnd"/>
      <w:r w:rsidRPr="007B7A98">
        <w:rPr>
          <w:rFonts w:ascii="Calibri" w:hAnsi="Calibri" w:cs="Calibri"/>
          <w:b/>
          <w:bCs/>
          <w:i/>
          <w:iCs/>
          <w:color w:val="0D0C0C"/>
          <w:sz w:val="22"/>
          <w:szCs w:val="22"/>
        </w:rPr>
        <w:t xml:space="preserve">: </w:t>
      </w:r>
      <w:proofErr w:type="spellStart"/>
      <w:r w:rsidRPr="007B7A98">
        <w:rPr>
          <w:rFonts w:ascii="Calibri" w:hAnsi="Calibri" w:cs="Calibri"/>
          <w:b/>
          <w:bCs/>
          <w:i/>
          <w:iCs/>
          <w:color w:val="0D0C0C"/>
          <w:sz w:val="22"/>
          <w:szCs w:val="22"/>
        </w:rPr>
        <w:t>shared</w:t>
      </w:r>
      <w:proofErr w:type="spellEnd"/>
      <w:r w:rsidRPr="007B7A98">
        <w:rPr>
          <w:rFonts w:ascii="Calibri" w:hAnsi="Calibri" w:cs="Calibri"/>
          <w:b/>
          <w:bCs/>
          <w:i/>
          <w:iCs/>
          <w:color w:val="0D0C0C"/>
          <w:sz w:val="22"/>
          <w:szCs w:val="22"/>
        </w:rPr>
        <w:t xml:space="preserve"> pathways for the energy </w:t>
      </w:r>
      <w:proofErr w:type="spellStart"/>
      <w:r w:rsidRPr="007B7A98">
        <w:rPr>
          <w:rFonts w:ascii="Calibri" w:hAnsi="Calibri" w:cs="Calibri"/>
          <w:b/>
          <w:bCs/>
          <w:i/>
          <w:iCs/>
          <w:color w:val="0D0C0C"/>
          <w:sz w:val="22"/>
          <w:szCs w:val="22"/>
        </w:rPr>
        <w:t>transition</w:t>
      </w:r>
      <w:proofErr w:type="spellEnd"/>
      <w:r w:rsidRPr="007B7A98">
        <w:rPr>
          <w:rFonts w:ascii="Calibri" w:hAnsi="Calibri" w:cs="Calibri"/>
          <w:color w:val="0D0C0C"/>
          <w:sz w:val="22"/>
          <w:szCs w:val="22"/>
        </w:rPr>
        <w:t xml:space="preserve"> </w:t>
      </w:r>
      <w:r>
        <w:rPr>
          <w:rFonts w:ascii="Calibri" w:hAnsi="Calibri" w:cs="Calibri"/>
          <w:color w:val="0D0C0C"/>
          <w:sz w:val="22"/>
          <w:szCs w:val="22"/>
        </w:rPr>
        <w:t>a cura del</w:t>
      </w:r>
      <w:r w:rsidRPr="00EF4ACF">
        <w:rPr>
          <w:rFonts w:ascii="Calibri" w:hAnsi="Calibri" w:cs="Calibri"/>
          <w:color w:val="0D0C0C"/>
          <w:sz w:val="22"/>
          <w:szCs w:val="22"/>
        </w:rPr>
        <w:t>l’Università Sapienza di Roma</w:t>
      </w:r>
      <w:r>
        <w:rPr>
          <w:rFonts w:ascii="Calibri" w:hAnsi="Calibri" w:cs="Calibri"/>
          <w:color w:val="0D0C0C"/>
          <w:sz w:val="22"/>
          <w:szCs w:val="22"/>
        </w:rPr>
        <w:t xml:space="preserve">, </w:t>
      </w:r>
      <w:r w:rsidRPr="00D56A89">
        <w:rPr>
          <w:rFonts w:ascii="Calibri" w:hAnsi="Calibri" w:cs="Calibri"/>
          <w:color w:val="0D0C0C"/>
          <w:sz w:val="22"/>
          <w:szCs w:val="22"/>
        </w:rPr>
        <w:t>per promuovere il dibattito tra ricercatori, industrie e decisori politici, gettando</w:t>
      </w:r>
      <w:r>
        <w:rPr>
          <w:rFonts w:ascii="Calibri" w:hAnsi="Calibri" w:cs="Calibri"/>
          <w:color w:val="0D0C0C"/>
          <w:sz w:val="22"/>
          <w:szCs w:val="22"/>
        </w:rPr>
        <w:t xml:space="preserve"> </w:t>
      </w:r>
      <w:r w:rsidRPr="00D56A89">
        <w:rPr>
          <w:rFonts w:ascii="Calibri" w:hAnsi="Calibri" w:cs="Calibri"/>
          <w:color w:val="0D0C0C"/>
          <w:sz w:val="22"/>
          <w:szCs w:val="22"/>
        </w:rPr>
        <w:t xml:space="preserve">le </w:t>
      </w:r>
      <w:r>
        <w:rPr>
          <w:rFonts w:ascii="Calibri" w:hAnsi="Calibri" w:cs="Calibri"/>
          <w:color w:val="0D0C0C"/>
          <w:sz w:val="22"/>
          <w:szCs w:val="22"/>
        </w:rPr>
        <w:t>b</w:t>
      </w:r>
      <w:r w:rsidRPr="00D56A89">
        <w:rPr>
          <w:rFonts w:ascii="Calibri" w:hAnsi="Calibri" w:cs="Calibri"/>
          <w:color w:val="0D0C0C"/>
          <w:sz w:val="22"/>
          <w:szCs w:val="22"/>
        </w:rPr>
        <w:t>asi per la Conferenza Scientifica del 2027</w:t>
      </w:r>
    </w:p>
    <w:p w14:paraId="19E60677" w14:textId="77777777" w:rsidR="00DA541A" w:rsidRPr="0014697D" w:rsidRDefault="00DA541A" w:rsidP="00DA541A">
      <w:pPr>
        <w:pStyle w:val="Paragrafoelenco"/>
        <w:numPr>
          <w:ilvl w:val="0"/>
          <w:numId w:val="26"/>
        </w:numPr>
        <w:snapToGrid w:val="0"/>
        <w:spacing w:before="0" w:beforeAutospacing="0" w:after="80" w:afterAutospacing="0"/>
        <w:ind w:left="357" w:hanging="357"/>
        <w:jc w:val="both"/>
        <w:rPr>
          <w:rFonts w:ascii="Calibri" w:hAnsi="Calibri" w:cs="Calibri"/>
          <w:b/>
          <w:bCs/>
          <w:i/>
          <w:iCs/>
          <w:color w:val="0D0C0C"/>
          <w:sz w:val="22"/>
          <w:szCs w:val="22"/>
          <w:lang w:val="en-US"/>
        </w:rPr>
      </w:pPr>
      <w:r w:rsidRPr="0014697D">
        <w:rPr>
          <w:rFonts w:ascii="Calibri" w:hAnsi="Calibri" w:cs="Calibri"/>
          <w:b/>
          <w:bCs/>
          <w:i/>
          <w:iCs/>
          <w:color w:val="0D0C0C"/>
          <w:sz w:val="22"/>
          <w:szCs w:val="22"/>
          <w:lang w:val="en-US"/>
        </w:rPr>
        <w:t xml:space="preserve">Solar PV/Wind and Battery Storage Systems: the key to energy self-sufficiency, Driving Africa’s Energy Transition </w:t>
      </w:r>
      <w:r w:rsidRPr="0014697D">
        <w:rPr>
          <w:rFonts w:ascii="Calibri" w:hAnsi="Calibri" w:cs="Calibri"/>
          <w:color w:val="0D0C0C"/>
          <w:sz w:val="22"/>
          <w:szCs w:val="22"/>
          <w:lang w:val="en-US"/>
        </w:rPr>
        <w:t>a cura di Res4Africa</w:t>
      </w:r>
    </w:p>
    <w:p w14:paraId="2892B3F0" w14:textId="77777777" w:rsidR="00DA541A" w:rsidRPr="0014697D" w:rsidRDefault="00DA541A" w:rsidP="00DA541A">
      <w:pPr>
        <w:pStyle w:val="Paragrafoelenco"/>
        <w:numPr>
          <w:ilvl w:val="0"/>
          <w:numId w:val="26"/>
        </w:numPr>
        <w:snapToGrid w:val="0"/>
        <w:spacing w:before="0" w:beforeAutospacing="0" w:after="80" w:afterAutospacing="0"/>
        <w:ind w:left="357" w:hanging="357"/>
        <w:jc w:val="both"/>
        <w:rPr>
          <w:rFonts w:ascii="Calibri" w:hAnsi="Calibri" w:cs="Calibri"/>
          <w:color w:val="0D0C0C"/>
          <w:sz w:val="22"/>
          <w:szCs w:val="22"/>
          <w:lang w:val="en-US"/>
        </w:rPr>
      </w:pPr>
      <w:r w:rsidRPr="0014697D">
        <w:rPr>
          <w:rFonts w:ascii="Calibri" w:hAnsi="Calibri" w:cs="Calibri"/>
          <w:b/>
          <w:bCs/>
          <w:i/>
          <w:iCs/>
          <w:color w:val="0D0C0C"/>
          <w:sz w:val="22"/>
          <w:szCs w:val="22"/>
          <w:lang w:val="en-US"/>
        </w:rPr>
        <w:t>Energy Communities Beyond Borders: Scalable Models from the Western Balkans</w:t>
      </w:r>
      <w:r w:rsidRPr="0014697D">
        <w:rPr>
          <w:rFonts w:ascii="Calibri" w:hAnsi="Calibri" w:cs="Calibri"/>
          <w:color w:val="0D0C0C"/>
          <w:sz w:val="22"/>
          <w:szCs w:val="22"/>
          <w:lang w:val="en-US"/>
        </w:rPr>
        <w:t xml:space="preserve"> a cura della </w:t>
      </w:r>
      <w:proofErr w:type="spellStart"/>
      <w:r w:rsidRPr="0014697D">
        <w:rPr>
          <w:rFonts w:ascii="Calibri" w:hAnsi="Calibri" w:cs="Calibri"/>
          <w:color w:val="0D0C0C"/>
          <w:sz w:val="22"/>
          <w:szCs w:val="22"/>
          <w:lang w:val="en-US"/>
        </w:rPr>
        <w:t>Regione</w:t>
      </w:r>
      <w:proofErr w:type="spellEnd"/>
      <w:r w:rsidRPr="0014697D">
        <w:rPr>
          <w:rFonts w:ascii="Calibri" w:hAnsi="Calibri" w:cs="Calibri"/>
          <w:color w:val="0D0C0C"/>
          <w:sz w:val="22"/>
          <w:szCs w:val="22"/>
          <w:lang w:val="en-US"/>
        </w:rPr>
        <w:t xml:space="preserve"> Emilia-Romagna e ART-ER</w:t>
      </w:r>
    </w:p>
    <w:p w14:paraId="1F0DB437" w14:textId="77777777" w:rsidR="00DA541A" w:rsidRPr="0014697D" w:rsidRDefault="00DA541A" w:rsidP="00520B2A">
      <w:pPr>
        <w:pStyle w:val="Paragrafoelenco"/>
        <w:numPr>
          <w:ilvl w:val="0"/>
          <w:numId w:val="26"/>
        </w:numPr>
        <w:snapToGrid w:val="0"/>
        <w:spacing w:before="0" w:beforeAutospacing="0" w:after="0" w:afterAutospacing="0"/>
        <w:ind w:left="357" w:hanging="357"/>
        <w:jc w:val="both"/>
        <w:rPr>
          <w:rFonts w:ascii="Calibri" w:hAnsi="Calibri" w:cs="Calibri"/>
          <w:color w:val="0D0C0C"/>
          <w:sz w:val="22"/>
          <w:szCs w:val="22"/>
          <w:lang w:val="en-US"/>
        </w:rPr>
      </w:pPr>
      <w:r w:rsidRPr="0014697D">
        <w:rPr>
          <w:rFonts w:ascii="Calibri" w:hAnsi="Calibri" w:cs="Calibri"/>
          <w:b/>
          <w:bCs/>
          <w:i/>
          <w:iCs/>
          <w:color w:val="0D0C0C"/>
          <w:sz w:val="22"/>
          <w:szCs w:val="22"/>
          <w:lang w:val="en-US"/>
        </w:rPr>
        <w:t xml:space="preserve">Türkiye’s Energy Transition and Investment Outlook: A Platform for </w:t>
      </w:r>
      <w:proofErr w:type="gramStart"/>
      <w:r w:rsidRPr="0014697D">
        <w:rPr>
          <w:rFonts w:ascii="Calibri" w:hAnsi="Calibri" w:cs="Calibri"/>
          <w:b/>
          <w:bCs/>
          <w:i/>
          <w:iCs/>
          <w:color w:val="0D0C0C"/>
          <w:sz w:val="22"/>
          <w:szCs w:val="22"/>
          <w:lang w:val="en-US"/>
        </w:rPr>
        <w:t>Italian–Turkish</w:t>
      </w:r>
      <w:proofErr w:type="gramEnd"/>
      <w:r w:rsidRPr="0014697D">
        <w:rPr>
          <w:rFonts w:ascii="Calibri" w:hAnsi="Calibri" w:cs="Calibri"/>
          <w:b/>
          <w:bCs/>
          <w:i/>
          <w:iCs/>
          <w:color w:val="0D0C0C"/>
          <w:sz w:val="22"/>
          <w:szCs w:val="22"/>
          <w:lang w:val="en-US"/>
        </w:rPr>
        <w:t xml:space="preserve"> Collaboration </w:t>
      </w:r>
      <w:r w:rsidRPr="0014697D">
        <w:rPr>
          <w:rFonts w:ascii="Calibri" w:hAnsi="Calibri" w:cs="Calibri"/>
          <w:color w:val="0D0C0C"/>
          <w:sz w:val="22"/>
          <w:szCs w:val="22"/>
          <w:lang w:val="en-US"/>
        </w:rPr>
        <w:t>a cura di Invest in Türkiye</w:t>
      </w:r>
    </w:p>
    <w:p w14:paraId="6BC75408" w14:textId="77777777" w:rsidR="00DA541A" w:rsidRPr="0014697D" w:rsidRDefault="00DA541A" w:rsidP="00DA541A">
      <w:pPr>
        <w:pStyle w:val="Paragrafoelenco"/>
        <w:snapToGrid w:val="0"/>
        <w:spacing w:before="0" w:beforeAutospacing="0" w:after="0" w:afterAutospacing="0"/>
        <w:ind w:left="357"/>
        <w:jc w:val="both"/>
        <w:rPr>
          <w:rFonts w:ascii="Calibri" w:hAnsi="Calibri" w:cs="Calibri"/>
          <w:color w:val="0D0C0C"/>
          <w:sz w:val="13"/>
          <w:szCs w:val="13"/>
          <w:lang w:val="en-US"/>
        </w:rPr>
      </w:pPr>
    </w:p>
    <w:p w14:paraId="58EF9DA2" w14:textId="77777777" w:rsidR="00DA541A" w:rsidRPr="00EF4ACF" w:rsidRDefault="00DA541A" w:rsidP="00DA541A">
      <w:pPr>
        <w:jc w:val="both"/>
        <w:rPr>
          <w:rFonts w:ascii="Calibri" w:hAnsi="Calibri" w:cs="Calibri"/>
          <w:b/>
          <w:bCs/>
          <w:sz w:val="22"/>
          <w:szCs w:val="22"/>
          <w:u w:val="single"/>
        </w:rPr>
      </w:pPr>
      <w:r>
        <w:rPr>
          <w:rFonts w:ascii="Calibri" w:hAnsi="Calibri" w:cs="Calibri"/>
          <w:b/>
          <w:bCs/>
          <w:sz w:val="22"/>
          <w:szCs w:val="22"/>
          <w:u w:val="single"/>
        </w:rPr>
        <w:t>Venerdì 6</w:t>
      </w:r>
      <w:r w:rsidRPr="00EF4ACF">
        <w:rPr>
          <w:rFonts w:ascii="Calibri" w:hAnsi="Calibri" w:cs="Calibri"/>
          <w:b/>
          <w:bCs/>
          <w:sz w:val="22"/>
          <w:szCs w:val="22"/>
          <w:u w:val="single"/>
        </w:rPr>
        <w:t xml:space="preserve"> marzo:</w:t>
      </w:r>
    </w:p>
    <w:p w14:paraId="7B7F2AE3" w14:textId="77777777" w:rsidR="00DA541A" w:rsidRPr="0014697D" w:rsidRDefault="00DA541A" w:rsidP="00DA541A">
      <w:pPr>
        <w:pStyle w:val="Paragrafoelenco"/>
        <w:numPr>
          <w:ilvl w:val="0"/>
          <w:numId w:val="22"/>
        </w:numPr>
        <w:snapToGrid w:val="0"/>
        <w:spacing w:before="0" w:beforeAutospacing="0" w:after="80" w:afterAutospacing="0"/>
        <w:ind w:left="357" w:hanging="357"/>
        <w:jc w:val="both"/>
        <w:rPr>
          <w:rFonts w:ascii="Calibri" w:hAnsi="Calibri" w:cs="Calibri"/>
          <w:color w:val="0D0C0C"/>
          <w:sz w:val="22"/>
          <w:szCs w:val="22"/>
          <w:lang w:val="en-US"/>
        </w:rPr>
      </w:pPr>
      <w:r w:rsidRPr="0014697D">
        <w:rPr>
          <w:rFonts w:ascii="Calibri" w:hAnsi="Calibri" w:cs="Calibri"/>
          <w:b/>
          <w:bCs/>
          <w:i/>
          <w:iCs/>
          <w:color w:val="0D0C0C"/>
          <w:sz w:val="22"/>
          <w:szCs w:val="22"/>
          <w:lang w:val="en-US"/>
        </w:rPr>
        <w:t xml:space="preserve">Multiple financing instruments need to be scaled up to accelerate Africa’s energy future and to improve energy access </w:t>
      </w:r>
      <w:r w:rsidRPr="0014697D">
        <w:rPr>
          <w:rFonts w:ascii="Calibri" w:hAnsi="Calibri" w:cs="Calibri"/>
          <w:color w:val="0D0C0C"/>
          <w:sz w:val="22"/>
          <w:szCs w:val="22"/>
          <w:lang w:val="en-US"/>
        </w:rPr>
        <w:t>a cura di Res4Africa</w:t>
      </w:r>
    </w:p>
    <w:p w14:paraId="589D3AE7" w14:textId="77777777" w:rsidR="00DA541A" w:rsidRPr="0014697D" w:rsidRDefault="00DA541A" w:rsidP="00DA541A">
      <w:pPr>
        <w:pStyle w:val="Paragrafoelenco"/>
        <w:numPr>
          <w:ilvl w:val="0"/>
          <w:numId w:val="22"/>
        </w:numPr>
        <w:snapToGrid w:val="0"/>
        <w:spacing w:before="0" w:beforeAutospacing="0" w:after="80" w:afterAutospacing="0"/>
        <w:ind w:left="357" w:hanging="357"/>
        <w:jc w:val="both"/>
        <w:rPr>
          <w:rFonts w:ascii="Calibri" w:hAnsi="Calibri" w:cs="Calibri"/>
          <w:color w:val="0D0C0C"/>
          <w:sz w:val="22"/>
          <w:szCs w:val="22"/>
          <w:lang w:val="en-US"/>
        </w:rPr>
      </w:pPr>
      <w:r w:rsidRPr="0014697D">
        <w:rPr>
          <w:rFonts w:ascii="Calibri" w:hAnsi="Calibri" w:cs="Calibri"/>
          <w:b/>
          <w:bCs/>
          <w:i/>
          <w:iCs/>
          <w:color w:val="0D0C0C"/>
          <w:sz w:val="22"/>
          <w:szCs w:val="22"/>
          <w:lang w:val="en-US"/>
        </w:rPr>
        <w:t>Italy’s Solar Transformation: Business Models, Policy Shifts &amp; ESG for the Next Decade</w:t>
      </w:r>
      <w:r w:rsidRPr="0014697D">
        <w:rPr>
          <w:rFonts w:ascii="Calibri" w:hAnsi="Calibri" w:cs="Calibri"/>
          <w:color w:val="0D0C0C"/>
          <w:sz w:val="22"/>
          <w:szCs w:val="22"/>
          <w:lang w:val="en-US"/>
        </w:rPr>
        <w:t xml:space="preserve"> a cura di IBESA</w:t>
      </w:r>
    </w:p>
    <w:p w14:paraId="75E9170A" w14:textId="77777777" w:rsidR="00DA541A" w:rsidRPr="0014697D" w:rsidRDefault="00DA541A" w:rsidP="00DA541A">
      <w:pPr>
        <w:pStyle w:val="Paragrafoelenco"/>
        <w:numPr>
          <w:ilvl w:val="0"/>
          <w:numId w:val="22"/>
        </w:numPr>
        <w:spacing w:after="0" w:afterAutospacing="0"/>
        <w:jc w:val="both"/>
        <w:rPr>
          <w:rFonts w:ascii="Calibri" w:hAnsi="Calibri" w:cs="Calibri"/>
          <w:color w:val="0D0C0C"/>
          <w:sz w:val="22"/>
          <w:szCs w:val="22"/>
          <w:lang w:val="en-US"/>
        </w:rPr>
      </w:pPr>
      <w:r w:rsidRPr="0014697D">
        <w:rPr>
          <w:rFonts w:ascii="Calibri" w:hAnsi="Calibri" w:cs="Calibri"/>
          <w:b/>
          <w:bCs/>
          <w:i/>
          <w:iCs/>
          <w:color w:val="0D0C0C"/>
          <w:sz w:val="22"/>
          <w:szCs w:val="22"/>
          <w:lang w:val="en-US"/>
        </w:rPr>
        <w:t xml:space="preserve">Fit4Micro – Clean and Efficient </w:t>
      </w:r>
      <w:proofErr w:type="spellStart"/>
      <w:r w:rsidRPr="0014697D">
        <w:rPr>
          <w:rFonts w:ascii="Calibri" w:hAnsi="Calibri" w:cs="Calibri"/>
          <w:b/>
          <w:bCs/>
          <w:i/>
          <w:iCs/>
          <w:color w:val="0D0C0C"/>
          <w:sz w:val="22"/>
          <w:szCs w:val="22"/>
          <w:lang w:val="en-US"/>
        </w:rPr>
        <w:t>MicroCHCP</w:t>
      </w:r>
      <w:proofErr w:type="spellEnd"/>
      <w:r w:rsidRPr="0014697D">
        <w:rPr>
          <w:rFonts w:ascii="Calibri" w:hAnsi="Calibri" w:cs="Calibri"/>
          <w:b/>
          <w:bCs/>
          <w:i/>
          <w:iCs/>
          <w:color w:val="0D0C0C"/>
          <w:sz w:val="22"/>
          <w:szCs w:val="22"/>
          <w:lang w:val="en-US"/>
        </w:rPr>
        <w:t xml:space="preserve"> by Micro Turbine Based Hybrid Systems </w:t>
      </w:r>
      <w:r w:rsidRPr="0014697D">
        <w:rPr>
          <w:rFonts w:ascii="Calibri" w:hAnsi="Calibri" w:cs="Calibri"/>
          <w:color w:val="0D0C0C"/>
          <w:sz w:val="22"/>
          <w:szCs w:val="22"/>
          <w:lang w:val="en-US"/>
        </w:rPr>
        <w:t>a cura di</w:t>
      </w:r>
      <w:r w:rsidRPr="0014697D">
        <w:rPr>
          <w:rFonts w:ascii="Calibri" w:hAnsi="Calibri" w:cs="Calibri"/>
          <w:b/>
          <w:bCs/>
          <w:i/>
          <w:iCs/>
          <w:color w:val="0D0C0C"/>
          <w:sz w:val="22"/>
          <w:szCs w:val="22"/>
          <w:lang w:val="en-US"/>
        </w:rPr>
        <w:t xml:space="preserve"> </w:t>
      </w:r>
      <w:r w:rsidRPr="0014697D">
        <w:rPr>
          <w:rFonts w:ascii="Calibri" w:hAnsi="Calibri" w:cs="Calibri"/>
          <w:sz w:val="22"/>
          <w:szCs w:val="22"/>
          <w:lang w:val="en-US"/>
        </w:rPr>
        <w:t>ETA Florence</w:t>
      </w:r>
      <w:r w:rsidRPr="0014697D">
        <w:rPr>
          <w:rFonts w:ascii="Calibri" w:hAnsi="Calibri" w:cs="Calibri"/>
          <w:color w:val="0D0C0C"/>
          <w:sz w:val="22"/>
          <w:szCs w:val="22"/>
          <w:lang w:val="en-US"/>
        </w:rPr>
        <w:t xml:space="preserve"> </w:t>
      </w:r>
      <w:proofErr w:type="spellStart"/>
      <w:r w:rsidRPr="0014697D">
        <w:rPr>
          <w:rFonts w:ascii="Calibri" w:hAnsi="Calibri" w:cs="Calibri"/>
          <w:color w:val="0D0C0C"/>
          <w:sz w:val="22"/>
          <w:szCs w:val="22"/>
          <w:lang w:val="en-US"/>
        </w:rPr>
        <w:t>nel</w:t>
      </w:r>
      <w:proofErr w:type="spellEnd"/>
      <w:r w:rsidRPr="0014697D">
        <w:rPr>
          <w:rFonts w:ascii="Calibri" w:hAnsi="Calibri" w:cs="Calibri"/>
          <w:color w:val="0D0C0C"/>
          <w:sz w:val="22"/>
          <w:szCs w:val="22"/>
          <w:lang w:val="en-US"/>
        </w:rPr>
        <w:t xml:space="preserve"> </w:t>
      </w:r>
      <w:proofErr w:type="spellStart"/>
      <w:r w:rsidRPr="0014697D">
        <w:rPr>
          <w:rFonts w:ascii="Calibri" w:hAnsi="Calibri" w:cs="Calibri"/>
          <w:color w:val="0D0C0C"/>
          <w:sz w:val="22"/>
          <w:szCs w:val="22"/>
          <w:lang w:val="en-US"/>
        </w:rPr>
        <w:t>palinsesto</w:t>
      </w:r>
      <w:proofErr w:type="spellEnd"/>
      <w:r w:rsidRPr="0014697D">
        <w:rPr>
          <w:rFonts w:ascii="Calibri" w:hAnsi="Calibri" w:cs="Calibri"/>
          <w:color w:val="0D0C0C"/>
          <w:sz w:val="22"/>
          <w:szCs w:val="22"/>
          <w:lang w:val="en-US"/>
        </w:rPr>
        <w:t xml:space="preserve"> di DPE – International Electricity Expo</w:t>
      </w:r>
    </w:p>
    <w:p w14:paraId="091A1324" w14:textId="77777777" w:rsidR="004F31B2" w:rsidRPr="0014697D" w:rsidRDefault="004F31B2" w:rsidP="006F29CD">
      <w:pPr>
        <w:jc w:val="both"/>
        <w:rPr>
          <w:rFonts w:ascii="Calibri" w:hAnsi="Calibri" w:cs="Calibri"/>
          <w:color w:val="0D0C0C"/>
          <w:sz w:val="22"/>
          <w:szCs w:val="22"/>
          <w:lang w:val="en-US"/>
        </w:rPr>
      </w:pPr>
    </w:p>
    <w:p w14:paraId="325E841C" w14:textId="00050A6C" w:rsidR="006F29CD" w:rsidRDefault="006F29CD" w:rsidP="006F29CD">
      <w:pPr>
        <w:jc w:val="both"/>
        <w:rPr>
          <w:rFonts w:ascii="Calibri" w:hAnsi="Calibri" w:cs="Calibri"/>
          <w:color w:val="0D0C0C"/>
          <w:sz w:val="22"/>
          <w:szCs w:val="22"/>
        </w:rPr>
      </w:pPr>
      <w:r>
        <w:rPr>
          <w:rFonts w:ascii="Calibri" w:hAnsi="Calibri" w:cs="Calibri"/>
          <w:color w:val="0D0C0C"/>
          <w:sz w:val="22"/>
          <w:szCs w:val="22"/>
        </w:rPr>
        <w:t xml:space="preserve">Il programma eventi completo di KEY 2026 è in continuo aggiornamento e può essere consultato a questo link: </w:t>
      </w:r>
      <w:hyperlink r:id="rId12" w:history="1">
        <w:r>
          <w:rPr>
            <w:rStyle w:val="Collegamentoipertestuale"/>
            <w:rFonts w:ascii="Calibri" w:hAnsi="Calibri" w:cs="Calibri"/>
            <w:sz w:val="22"/>
            <w:szCs w:val="22"/>
          </w:rPr>
          <w:t>www.key-expo.com/events</w:t>
        </w:r>
      </w:hyperlink>
      <w:r>
        <w:rPr>
          <w:rFonts w:ascii="Calibri" w:hAnsi="Calibri" w:cs="Calibri"/>
          <w:color w:val="0D0C0C"/>
          <w:sz w:val="22"/>
          <w:szCs w:val="22"/>
        </w:rPr>
        <w:t xml:space="preserve"> </w:t>
      </w:r>
    </w:p>
    <w:p w14:paraId="75A162B5" w14:textId="4B54B8FB" w:rsidR="006F29CD" w:rsidRPr="00DA541A" w:rsidRDefault="006F29CD" w:rsidP="006F29CD">
      <w:pPr>
        <w:jc w:val="both"/>
        <w:rPr>
          <w:rFonts w:ascii="Calibri" w:hAnsi="Calibri" w:cs="Calibri"/>
          <w:color w:val="0D0C0C"/>
          <w:sz w:val="10"/>
          <w:szCs w:val="10"/>
        </w:rPr>
      </w:pPr>
    </w:p>
    <w:p w14:paraId="610B6FA6" w14:textId="5D7C8755" w:rsidR="006F29CD" w:rsidRDefault="006F29CD" w:rsidP="006F29CD">
      <w:pPr>
        <w:jc w:val="both"/>
        <w:rPr>
          <w:rFonts w:ascii="Calibri" w:hAnsi="Calibri" w:cs="Calibri"/>
          <w:color w:val="0D0C0C"/>
          <w:sz w:val="22"/>
          <w:szCs w:val="22"/>
        </w:rPr>
      </w:pPr>
      <w:r>
        <w:rPr>
          <w:rFonts w:ascii="Calibri" w:hAnsi="Calibri" w:cs="Calibri"/>
          <w:color w:val="0D0C0C"/>
          <w:sz w:val="22"/>
          <w:szCs w:val="22"/>
        </w:rPr>
        <w:t xml:space="preserve">Gli eventi in lingua inglese sono disponibili a questo link: </w:t>
      </w:r>
      <w:hyperlink r:id="rId13" w:history="1">
        <w:r w:rsidR="000176AB">
          <w:rPr>
            <w:rStyle w:val="Collegamentoipertestuale"/>
            <w:rFonts w:ascii="Calibri" w:hAnsi="Calibri" w:cs="Calibri"/>
            <w:sz w:val="22"/>
            <w:szCs w:val="22"/>
          </w:rPr>
          <w:t>www.key-expo.com/english-events</w:t>
        </w:r>
      </w:hyperlink>
      <w:r>
        <w:rPr>
          <w:rFonts w:ascii="Calibri" w:hAnsi="Calibri" w:cs="Calibri"/>
          <w:color w:val="0D0C0C"/>
          <w:sz w:val="22"/>
          <w:szCs w:val="22"/>
        </w:rPr>
        <w:t xml:space="preserve"> </w:t>
      </w:r>
    </w:p>
    <w:p w14:paraId="0D60C1A4" w14:textId="36D2AF4B" w:rsidR="00520B2A" w:rsidRDefault="00520B2A" w:rsidP="006F29CD">
      <w:pPr>
        <w:jc w:val="both"/>
        <w:rPr>
          <w:rFonts w:ascii="Calibri" w:hAnsi="Calibri" w:cs="Calibri"/>
          <w:color w:val="0D0C0C"/>
          <w:sz w:val="22"/>
          <w:szCs w:val="22"/>
        </w:rPr>
      </w:pPr>
    </w:p>
    <w:p w14:paraId="4B9BA763" w14:textId="2D716452" w:rsidR="00697039" w:rsidRDefault="00697039" w:rsidP="006F29CD">
      <w:pPr>
        <w:jc w:val="both"/>
        <w:rPr>
          <w:rFonts w:ascii="Calibri" w:hAnsi="Calibri" w:cs="Calibri"/>
          <w:color w:val="0D0C0C"/>
          <w:sz w:val="22"/>
          <w:szCs w:val="22"/>
        </w:rPr>
      </w:pPr>
    </w:p>
    <w:p w14:paraId="72227215" w14:textId="77777777" w:rsidR="00697039" w:rsidRPr="006F29CD" w:rsidRDefault="00697039" w:rsidP="006F29CD">
      <w:pPr>
        <w:jc w:val="both"/>
        <w:rPr>
          <w:rFonts w:ascii="Calibri" w:hAnsi="Calibri" w:cs="Calibri"/>
          <w:color w:val="0D0C0C"/>
          <w:sz w:val="22"/>
          <w:szCs w:val="22"/>
        </w:rPr>
      </w:pPr>
    </w:p>
    <w:p w14:paraId="61B820F9" w14:textId="77777777" w:rsidR="006E3E32" w:rsidRPr="006329B4" w:rsidRDefault="006E3E32" w:rsidP="006E3E32">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ABOUT KEY</w:t>
      </w:r>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2026</w:t>
      </w:r>
    </w:p>
    <w:p w14:paraId="6FD5EDCF" w14:textId="77777777" w:rsidR="006E3E32" w:rsidRPr="006329B4" w:rsidRDefault="006E3E32" w:rsidP="006E3E32">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Qualifica:</w:t>
      </w:r>
      <w:r w:rsidRPr="006329B4">
        <w:rPr>
          <w:rFonts w:asciiTheme="minorHAnsi" w:hAnsiTheme="minorHAnsi" w:cstheme="minorHAnsi"/>
          <w:sz w:val="22"/>
          <w:szCs w:val="22"/>
        </w:rPr>
        <w:t> Fiera internazionale; </w:t>
      </w:r>
      <w:r w:rsidRPr="006329B4">
        <w:rPr>
          <w:rFonts w:asciiTheme="minorHAnsi" w:hAnsiTheme="minorHAnsi" w:cstheme="minorHAnsi"/>
          <w:b/>
          <w:bCs/>
          <w:sz w:val="22"/>
          <w:szCs w:val="22"/>
        </w:rPr>
        <w:t>Organizzazione</w:t>
      </w:r>
      <w:r w:rsidRPr="006329B4">
        <w:rPr>
          <w:rFonts w:asciiTheme="minorHAnsi" w:hAnsiTheme="minorHAnsi" w:cstheme="minorHAnsi"/>
          <w:sz w:val="22"/>
          <w:szCs w:val="22"/>
        </w:rPr>
        <w:t>: Italian Exhibition Group S.p.A.; </w:t>
      </w:r>
      <w:r w:rsidRPr="006329B4">
        <w:rPr>
          <w:rFonts w:asciiTheme="minorHAnsi" w:hAnsiTheme="minorHAnsi" w:cstheme="minorHAnsi"/>
          <w:b/>
          <w:bCs/>
          <w:sz w:val="22"/>
          <w:szCs w:val="22"/>
        </w:rPr>
        <w:t>Periodicità:</w:t>
      </w:r>
      <w:r w:rsidRPr="006329B4">
        <w:rPr>
          <w:rFonts w:asciiTheme="minorHAnsi" w:hAnsiTheme="minorHAnsi" w:cstheme="minorHAnsi"/>
          <w:sz w:val="22"/>
          <w:szCs w:val="22"/>
        </w:rPr>
        <w:t> annuale; </w:t>
      </w:r>
      <w:r w:rsidRPr="006329B4">
        <w:rPr>
          <w:rFonts w:asciiTheme="minorHAnsi" w:hAnsiTheme="minorHAnsi" w:cstheme="minorHAnsi"/>
          <w:b/>
          <w:bCs/>
          <w:sz w:val="22"/>
          <w:szCs w:val="22"/>
        </w:rPr>
        <w:t>Edizione</w:t>
      </w:r>
      <w:r w:rsidRPr="006329B4">
        <w:rPr>
          <w:rFonts w:asciiTheme="minorHAnsi" w:hAnsiTheme="minorHAnsi" w:cstheme="minorHAnsi"/>
          <w:sz w:val="22"/>
          <w:szCs w:val="22"/>
        </w:rPr>
        <w:t>: 4°; </w:t>
      </w:r>
      <w:r w:rsidRPr="006329B4">
        <w:rPr>
          <w:rFonts w:asciiTheme="minorHAnsi" w:hAnsiTheme="minorHAnsi" w:cstheme="minorHAnsi"/>
          <w:b/>
          <w:bCs/>
          <w:sz w:val="22"/>
          <w:szCs w:val="22"/>
        </w:rPr>
        <w:t>Date: </w:t>
      </w:r>
      <w:r w:rsidRPr="006329B4">
        <w:rPr>
          <w:rFonts w:asciiTheme="minorHAnsi" w:hAnsiTheme="minorHAnsi" w:cstheme="minorHAnsi"/>
          <w:sz w:val="22"/>
          <w:szCs w:val="22"/>
        </w:rPr>
        <w:t xml:space="preserve">4-6 marzo 2026; </w:t>
      </w:r>
      <w:r w:rsidRPr="006329B4">
        <w:rPr>
          <w:rFonts w:asciiTheme="minorHAnsi" w:hAnsiTheme="minorHAnsi" w:cstheme="minorHAnsi"/>
          <w:b/>
          <w:bCs/>
          <w:sz w:val="22"/>
          <w:szCs w:val="22"/>
        </w:rPr>
        <w:t>mail</w:t>
      </w:r>
      <w:r w:rsidRPr="006329B4">
        <w:rPr>
          <w:rFonts w:asciiTheme="minorHAnsi" w:hAnsiTheme="minorHAnsi" w:cstheme="minorHAnsi"/>
          <w:sz w:val="22"/>
          <w:szCs w:val="22"/>
        </w:rPr>
        <w:t xml:space="preserve"> </w:t>
      </w:r>
      <w:hyperlink r:id="rId14" w:history="1">
        <w:r w:rsidRPr="006329B4">
          <w:rPr>
            <w:rStyle w:val="Collegamentoipertestuale"/>
            <w:rFonts w:asciiTheme="minorHAnsi" w:hAnsiTheme="minorHAnsi" w:cstheme="minorHAnsi"/>
            <w:sz w:val="22"/>
            <w:szCs w:val="22"/>
          </w:rPr>
          <w:t>keyenergy@iegexpo.it</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 xml:space="preserve">Website: </w:t>
      </w:r>
      <w:hyperlink r:id="rId15" w:history="1">
        <w:r w:rsidRPr="006329B4">
          <w:rPr>
            <w:rStyle w:val="Collegamentoipertestuale"/>
            <w:rFonts w:asciiTheme="minorHAnsi" w:hAnsiTheme="minorHAnsi" w:cstheme="minorHAnsi"/>
            <w:sz w:val="22"/>
            <w:szCs w:val="22"/>
          </w:rPr>
          <w:t>http://www.key-expo.com</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Facebook</w:t>
      </w:r>
      <w:r w:rsidRPr="006329B4">
        <w:rPr>
          <w:rFonts w:asciiTheme="minorHAnsi" w:hAnsiTheme="minorHAnsi" w:cstheme="minorHAnsi"/>
          <w:sz w:val="22"/>
          <w:szCs w:val="22"/>
        </w:rPr>
        <w:t xml:space="preserve">: </w:t>
      </w:r>
      <w:hyperlink r:id="rId16" w:history="1">
        <w:r w:rsidRPr="006329B4">
          <w:rPr>
            <w:rStyle w:val="Collegamentoipertestuale"/>
            <w:rFonts w:asciiTheme="minorHAnsi" w:hAnsiTheme="minorHAnsi" w:cstheme="minorHAnsi"/>
            <w:sz w:val="22"/>
            <w:szCs w:val="22"/>
          </w:rPr>
          <w:t>https://www.facebook.com/keyexpo/</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Instagram</w:t>
      </w:r>
      <w:r w:rsidRPr="006329B4">
        <w:rPr>
          <w:rFonts w:asciiTheme="minorHAnsi" w:hAnsiTheme="minorHAnsi" w:cstheme="minorHAnsi"/>
          <w:sz w:val="22"/>
          <w:szCs w:val="22"/>
        </w:rPr>
        <w:t xml:space="preserve">: </w:t>
      </w:r>
      <w:hyperlink r:id="rId17" w:history="1">
        <w:r w:rsidRPr="006329B4">
          <w:rPr>
            <w:rStyle w:val="Collegamentoipertestuale"/>
            <w:rFonts w:asciiTheme="minorHAnsi" w:hAnsiTheme="minorHAnsi" w:cstheme="minorHAnsi"/>
            <w:sz w:val="22"/>
            <w:szCs w:val="22"/>
          </w:rPr>
          <w:t>https://www.instagram.com/key_expo/</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LinkedIn</w:t>
      </w:r>
      <w:r w:rsidRPr="006329B4">
        <w:rPr>
          <w:rFonts w:asciiTheme="minorHAnsi" w:hAnsiTheme="minorHAnsi" w:cstheme="minorHAnsi"/>
          <w:sz w:val="22"/>
          <w:szCs w:val="22"/>
        </w:rPr>
        <w:t xml:space="preserve">: </w:t>
      </w:r>
      <w:hyperlink r:id="rId18" w:history="1">
        <w:r w:rsidRPr="006329B4">
          <w:rPr>
            <w:rStyle w:val="Collegamentoipertestuale"/>
            <w:rFonts w:asciiTheme="minorHAnsi" w:hAnsiTheme="minorHAnsi" w:cstheme="minorHAnsi"/>
            <w:sz w:val="22"/>
            <w:szCs w:val="22"/>
          </w:rPr>
          <w:t>https://www.linkedin.com/company/keyenergy/</w:t>
        </w:r>
      </w:hyperlink>
    </w:p>
    <w:p w14:paraId="7D1119FA" w14:textId="77777777" w:rsidR="006E3E32" w:rsidRPr="006329B4" w:rsidRDefault="006E3E32" w:rsidP="006E3E32">
      <w:pPr>
        <w:shd w:val="clear" w:color="auto" w:fill="FFFFFF"/>
        <w:rPr>
          <w:rFonts w:asciiTheme="minorHAnsi" w:hAnsiTheme="minorHAnsi" w:cstheme="minorHAnsi"/>
          <w:sz w:val="22"/>
          <w:szCs w:val="22"/>
        </w:rPr>
      </w:pPr>
      <w:r w:rsidRPr="006329B4">
        <w:rPr>
          <w:rFonts w:asciiTheme="minorHAnsi" w:hAnsiTheme="minorHAnsi" w:cstheme="minorHAnsi"/>
          <w:sz w:val="22"/>
          <w:szCs w:val="22"/>
        </w:rPr>
        <w:t> </w:t>
      </w:r>
    </w:p>
    <w:p w14:paraId="141E8EB9" w14:textId="77777777" w:rsidR="006E3E32" w:rsidRPr="006329B4" w:rsidRDefault="006E3E32" w:rsidP="006E3E32">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PRESS CONTACT KEY - ITALIAN EXHIBITION GROUP</w:t>
      </w:r>
    </w:p>
    <w:p w14:paraId="73560F45" w14:textId="77777777" w:rsidR="006E3E32" w:rsidRPr="006329B4" w:rsidRDefault="006E3E32" w:rsidP="006E3E32">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head of media &amp; corporate communication</w:t>
      </w:r>
      <w:r w:rsidRPr="006329B4">
        <w:rPr>
          <w:rFonts w:asciiTheme="minorHAnsi" w:hAnsiTheme="minorHAnsi" w:cstheme="minorHAnsi"/>
          <w:sz w:val="22"/>
          <w:szCs w:val="22"/>
          <w:lang w:val="en-US"/>
        </w:rPr>
        <w:t>: Elisabetta Vitali; </w:t>
      </w:r>
      <w:r w:rsidRPr="006329B4">
        <w:rPr>
          <w:rFonts w:asciiTheme="minorHAnsi" w:hAnsiTheme="minorHAnsi" w:cstheme="minorHAnsi"/>
          <w:b/>
          <w:bCs/>
          <w:sz w:val="22"/>
          <w:szCs w:val="22"/>
          <w:lang w:val="en-US"/>
        </w:rPr>
        <w:t>press office manager</w:t>
      </w:r>
      <w:r w:rsidRPr="006329B4">
        <w:rPr>
          <w:rFonts w:asciiTheme="minorHAnsi" w:hAnsiTheme="minorHAnsi" w:cstheme="minorHAnsi"/>
          <w:sz w:val="22"/>
          <w:szCs w:val="22"/>
          <w:lang w:val="en-US"/>
        </w:rPr>
        <w:t>: Marco Forcellini, Pier Francesco Bellini; </w:t>
      </w:r>
      <w:r w:rsidRPr="006329B4">
        <w:rPr>
          <w:rFonts w:asciiTheme="minorHAnsi" w:hAnsiTheme="minorHAnsi" w:cstheme="minorHAnsi"/>
          <w:b/>
          <w:bCs/>
          <w:sz w:val="22"/>
          <w:szCs w:val="22"/>
          <w:lang w:val="en-US"/>
        </w:rPr>
        <w:t>international</w:t>
      </w:r>
      <w:r w:rsidRPr="006329B4">
        <w:rPr>
          <w:rFonts w:asciiTheme="minorHAnsi" w:hAnsiTheme="minorHAnsi" w:cstheme="minorHAnsi"/>
          <w:sz w:val="22"/>
          <w:szCs w:val="22"/>
          <w:lang w:val="en-US"/>
        </w:rPr>
        <w:t>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Silvia Giorgi;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Luca Paganin; </w:t>
      </w:r>
      <w:r w:rsidRPr="006329B4">
        <w:rPr>
          <w:rFonts w:asciiTheme="minorHAnsi" w:hAnsiTheme="minorHAnsi" w:cstheme="minorHAnsi"/>
          <w:b/>
          <w:bCs/>
          <w:sz w:val="22"/>
          <w:szCs w:val="22"/>
          <w:lang w:val="en-US"/>
        </w:rPr>
        <w:t>press office specialists:</w:t>
      </w:r>
      <w:r w:rsidRPr="006329B4">
        <w:rPr>
          <w:rFonts w:asciiTheme="minorHAnsi" w:hAnsiTheme="minorHAnsi" w:cstheme="minorHAnsi"/>
          <w:sz w:val="22"/>
          <w:szCs w:val="22"/>
          <w:lang w:val="en-US"/>
        </w:rPr>
        <w:t> Nicoletta Evangelisti, Mirko Malgieri; </w:t>
      </w:r>
      <w:hyperlink r:id="rId19" w:history="1">
        <w:r w:rsidRPr="006329B4">
          <w:rPr>
            <w:rStyle w:val="Collegamentoipertestuale"/>
            <w:rFonts w:asciiTheme="minorHAnsi" w:hAnsiTheme="minorHAnsi" w:cstheme="minorHAnsi"/>
            <w:sz w:val="22"/>
            <w:szCs w:val="22"/>
            <w:lang w:val="en-US"/>
          </w:rPr>
          <w:t>media@iegexpo.it</w:t>
        </w:r>
      </w:hyperlink>
    </w:p>
    <w:p w14:paraId="4794AF85" w14:textId="77777777" w:rsidR="006E3E32" w:rsidRPr="006329B4" w:rsidRDefault="006E3E32" w:rsidP="006E3E32">
      <w:pPr>
        <w:shd w:val="clear" w:color="auto" w:fill="FFFFFF"/>
        <w:rPr>
          <w:rFonts w:asciiTheme="minorHAnsi" w:hAnsiTheme="minorHAnsi" w:cstheme="minorHAnsi"/>
          <w:sz w:val="22"/>
          <w:szCs w:val="22"/>
          <w:lang w:val="en-GB"/>
        </w:rPr>
      </w:pPr>
      <w:r w:rsidRPr="006329B4">
        <w:rPr>
          <w:rFonts w:asciiTheme="minorHAnsi" w:hAnsiTheme="minorHAnsi" w:cstheme="minorHAnsi"/>
          <w:sz w:val="22"/>
          <w:szCs w:val="22"/>
          <w:lang w:val="en-US"/>
        </w:rPr>
        <w:t> </w:t>
      </w:r>
    </w:p>
    <w:p w14:paraId="2E1E590F" w14:textId="77777777" w:rsidR="006E3E32" w:rsidRPr="0024693C" w:rsidRDefault="006E3E32" w:rsidP="006E3E32">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 xml:space="preserve">MEDIA AGENCY: </w:t>
      </w:r>
      <w:proofErr w:type="spellStart"/>
      <w:r w:rsidRPr="006329B4">
        <w:rPr>
          <w:rFonts w:asciiTheme="minorHAnsi" w:hAnsiTheme="minorHAnsi" w:cstheme="minorHAnsi"/>
          <w:b/>
          <w:bCs/>
          <w:sz w:val="22"/>
          <w:szCs w:val="22"/>
          <w:lang w:val="en-US"/>
        </w:rPr>
        <w:t>Smartitaly</w:t>
      </w:r>
      <w:proofErr w:type="spellEnd"/>
      <w:r w:rsidRPr="006329B4">
        <w:rPr>
          <w:rFonts w:asciiTheme="minorHAnsi" w:hAnsiTheme="minorHAnsi" w:cstheme="minorHAnsi"/>
          <w:b/>
          <w:bCs/>
          <w:sz w:val="22"/>
          <w:szCs w:val="22"/>
          <w:lang w:val="en-US"/>
        </w:rPr>
        <w:t xml:space="preserve"> Communications</w:t>
      </w:r>
    </w:p>
    <w:p w14:paraId="5D4B62D3" w14:textId="77777777" w:rsidR="006E3E32" w:rsidRPr="006329B4" w:rsidRDefault="006E3E32" w:rsidP="006E3E32">
      <w:pPr>
        <w:shd w:val="clear" w:color="auto" w:fill="FFFFFF"/>
        <w:rPr>
          <w:rFonts w:asciiTheme="minorHAnsi" w:hAnsiTheme="minorHAnsi" w:cstheme="minorHAnsi"/>
          <w:sz w:val="22"/>
          <w:szCs w:val="22"/>
        </w:rPr>
      </w:pPr>
      <w:r w:rsidRPr="006329B4">
        <w:rPr>
          <w:rFonts w:asciiTheme="minorHAnsi" w:hAnsiTheme="minorHAnsi" w:cstheme="minorHAnsi"/>
          <w:sz w:val="22"/>
          <w:szCs w:val="22"/>
          <w:lang w:val="en-US"/>
        </w:rPr>
        <w:t>Sara Scatena, </w:t>
      </w:r>
      <w:hyperlink r:id="rId20" w:tgtFrame="_blank" w:history="1">
        <w:r w:rsidRPr="006329B4">
          <w:rPr>
            <w:rStyle w:val="Collegamentoipertestuale"/>
            <w:rFonts w:asciiTheme="minorHAnsi" w:hAnsiTheme="minorHAnsi" w:cstheme="minorHAnsi"/>
            <w:sz w:val="22"/>
            <w:szCs w:val="22"/>
            <w:lang w:val="en-US"/>
          </w:rPr>
          <w:t>s.scatena@smartitaly.it</w:t>
        </w:r>
      </w:hyperlink>
      <w:r w:rsidRPr="006329B4">
        <w:rPr>
          <w:rFonts w:asciiTheme="minorHAnsi" w:hAnsiTheme="minorHAnsi" w:cstheme="minorHAnsi"/>
          <w:sz w:val="22"/>
          <w:szCs w:val="22"/>
          <w:u w:val="single"/>
          <w:lang w:val="en-US"/>
        </w:rPr>
        <w:t>, </w:t>
      </w:r>
      <w:r w:rsidRPr="006329B4">
        <w:rPr>
          <w:rFonts w:asciiTheme="minorHAnsi" w:hAnsiTheme="minorHAnsi" w:cstheme="minorHAnsi"/>
          <w:sz w:val="22"/>
          <w:szCs w:val="22"/>
          <w:lang w:val="en-US"/>
        </w:rPr>
        <w:t>mob. +39 338 7836985; Francesca Pericolo, </w:t>
      </w:r>
      <w:hyperlink r:id="rId21" w:tgtFrame="_blank" w:history="1">
        <w:r w:rsidRPr="006329B4">
          <w:rPr>
            <w:rStyle w:val="Collegamentoipertestuale"/>
            <w:rFonts w:asciiTheme="minorHAnsi" w:hAnsiTheme="minorHAnsi" w:cstheme="minorHAnsi"/>
            <w:sz w:val="22"/>
            <w:szCs w:val="22"/>
            <w:lang w:val="en-US"/>
          </w:rPr>
          <w:t>f.pericolo@smartitaly.it</w:t>
        </w:r>
      </w:hyperlink>
      <w:r w:rsidRPr="006329B4">
        <w:rPr>
          <w:rFonts w:asciiTheme="minorHAnsi" w:hAnsiTheme="minorHAnsi" w:cstheme="minorHAnsi"/>
          <w:sz w:val="22"/>
          <w:szCs w:val="22"/>
          <w:lang w:val="en-US"/>
        </w:rPr>
        <w:t>, mob. +39 327 986 1860</w:t>
      </w:r>
    </w:p>
    <w:p w14:paraId="301B1258" w14:textId="77777777" w:rsidR="006E3E32" w:rsidRPr="00EC4FC4" w:rsidRDefault="006E3E32" w:rsidP="006E3E32">
      <w:pPr>
        <w:shd w:val="clear" w:color="auto" w:fill="FFFFFF"/>
        <w:jc w:val="both"/>
        <w:rPr>
          <w:rFonts w:ascii="Calibri" w:hAnsi="Calibri" w:cs="Calibri"/>
          <w:color w:val="333333"/>
          <w:sz w:val="18"/>
          <w:szCs w:val="18"/>
          <w:lang w:val="en-US"/>
        </w:rPr>
      </w:pPr>
    </w:p>
    <w:p w14:paraId="199B7DB5" w14:textId="77777777" w:rsidR="006E3E32" w:rsidRPr="00EC4FC4" w:rsidRDefault="006E3E32" w:rsidP="006E3E32">
      <w:pPr>
        <w:shd w:val="clear" w:color="auto" w:fill="FFFFFF"/>
        <w:jc w:val="both"/>
      </w:pPr>
    </w:p>
    <w:p w14:paraId="7D324405" w14:textId="77777777" w:rsidR="006E3E32" w:rsidRPr="00EC4FC4" w:rsidRDefault="006E3E32" w:rsidP="006E3E32">
      <w:pPr>
        <w:shd w:val="clear" w:color="auto" w:fill="FFFFFF"/>
        <w:rPr>
          <w:rFonts w:ascii="Calibri" w:hAnsi="Calibri" w:cs="Calibri"/>
          <w:color w:val="333333"/>
          <w:sz w:val="18"/>
          <w:szCs w:val="18"/>
          <w:bdr w:val="none" w:sz="0" w:space="0" w:color="auto" w:frame="1"/>
        </w:rPr>
      </w:pPr>
      <w:r w:rsidRPr="00996098">
        <w:rPr>
          <w:rFonts w:eastAsia="Calibri" w:cs="Calibri"/>
          <w:noProof/>
          <w:color w:val="000000"/>
          <w:sz w:val="20"/>
          <w:szCs w:val="20"/>
        </w:rPr>
        <w:drawing>
          <wp:inline distT="0" distB="0" distL="0" distR="0" wp14:anchorId="46DDD595" wp14:editId="5150B520">
            <wp:extent cx="5943600" cy="1613692"/>
            <wp:effectExtent l="0" t="0" r="0" b="0"/>
            <wp:docPr id="2" name="image1.jpg" descr="Immagine che contiene testo, Carattere,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schermata&#10;&#10;Il contenuto generato dall'IA potrebbe non essere corretto."/>
                    <pic:cNvPicPr>
                      <a:picLocks/>
                    </pic:cNvPicPr>
                  </pic:nvPicPr>
                  <pic:blipFill>
                    <a:blip r:embed="rId22" cstate="print">
                      <a:extLst>
                        <a:ext uri="{28A0092B-C50C-407E-A947-70E740481C1C}">
                          <a14:useLocalDpi xmlns:a14="http://schemas.microsoft.com/office/drawing/2010/main" val="0"/>
                        </a:ext>
                      </a:extLst>
                    </a:blip>
                    <a:srcRect l="-5" t="-18" r="-5" b="-18"/>
                    <a:stretch>
                      <a:fillRect/>
                    </a:stretch>
                  </pic:blipFill>
                  <pic:spPr bwMode="auto">
                    <a:xfrm>
                      <a:off x="0" y="0"/>
                      <a:ext cx="5943600" cy="1613692"/>
                    </a:xfrm>
                    <a:prstGeom prst="rect">
                      <a:avLst/>
                    </a:prstGeom>
                    <a:noFill/>
                    <a:ln>
                      <a:noFill/>
                    </a:ln>
                  </pic:spPr>
                </pic:pic>
              </a:graphicData>
            </a:graphic>
          </wp:inline>
        </w:drawing>
      </w:r>
    </w:p>
    <w:p w14:paraId="0C6867A9" w14:textId="77777777" w:rsidR="006E3E32" w:rsidRPr="00EC4FC4" w:rsidRDefault="006E3E32" w:rsidP="006E3E32">
      <w:pPr>
        <w:shd w:val="clear" w:color="auto" w:fill="FFFFFF"/>
        <w:ind w:left="708"/>
        <w:jc w:val="both"/>
        <w:rPr>
          <w:rFonts w:ascii="Calibri" w:hAnsi="Calibri" w:cs="Calibri"/>
          <w:color w:val="333333"/>
        </w:rPr>
      </w:pPr>
      <w:r w:rsidRPr="00EC4FC4">
        <w:rPr>
          <w:rFonts w:ascii="Calibri" w:hAnsi="Calibri" w:cs="Calibri"/>
          <w:color w:val="333333"/>
          <w:sz w:val="18"/>
          <w:szCs w:val="18"/>
          <w:bdr w:val="none" w:sz="0" w:space="0" w:color="auto" w:frame="1"/>
        </w:rPr>
        <w:t> </w:t>
      </w:r>
    </w:p>
    <w:p w14:paraId="1C5D6AFB" w14:textId="77777777" w:rsidR="006E3E32" w:rsidRPr="008C4B38" w:rsidRDefault="006E3E32" w:rsidP="006E3E32">
      <w:pPr>
        <w:shd w:val="clear" w:color="auto" w:fill="FFFFFF"/>
        <w:jc w:val="both"/>
        <w:rPr>
          <w:rFonts w:ascii="Calibri" w:hAnsi="Calibri" w:cs="Calibri"/>
          <w:color w:val="333333"/>
          <w:sz w:val="18"/>
          <w:szCs w:val="18"/>
          <w:bdr w:val="none" w:sz="0" w:space="0" w:color="auto" w:frame="1"/>
        </w:rPr>
      </w:pPr>
      <w:r w:rsidRPr="00EC4FC4">
        <w:rPr>
          <w:rFonts w:ascii="Calibri" w:hAnsi="Calibri" w:cs="Calibri"/>
          <w:color w:val="333333"/>
          <w:sz w:val="18"/>
          <w:szCs w:val="18"/>
          <w:bdr w:val="none" w:sz="0" w:space="0" w:color="auto" w:frame="1"/>
        </w:rPr>
        <w:t>Il presente comunicato stampa contiene elementi previsionali e stime che riflettono le attuali opinioni del management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specie per quanto riguarda performance gestionali future, realizzazione di investimenti, andamento dei flussi di cassa ed evoluzione della struttura finanziaria. I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771FA50E" w14:textId="77777777" w:rsidR="00BA2D4A" w:rsidRPr="00745650" w:rsidRDefault="00BA2D4A" w:rsidP="006E3E32">
      <w:pPr>
        <w:jc w:val="both"/>
        <w:rPr>
          <w:rFonts w:asciiTheme="minorHAnsi" w:hAnsiTheme="minorHAnsi" w:cstheme="minorHAnsi"/>
          <w:color w:val="333333"/>
          <w:sz w:val="18"/>
          <w:szCs w:val="18"/>
          <w:bdr w:val="none" w:sz="0" w:space="0" w:color="auto" w:frame="1"/>
        </w:rPr>
      </w:pPr>
    </w:p>
    <w:sectPr w:rsidR="00BA2D4A" w:rsidRPr="00745650" w:rsidSect="00164D0A">
      <w:headerReference w:type="default" r:id="rId23"/>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1846" w14:textId="77777777" w:rsidR="001E11F3" w:rsidRDefault="001E11F3" w:rsidP="009D19CC">
      <w:r>
        <w:separator/>
      </w:r>
    </w:p>
  </w:endnote>
  <w:endnote w:type="continuationSeparator" w:id="0">
    <w:p w14:paraId="075608CF" w14:textId="77777777" w:rsidR="001E11F3" w:rsidRDefault="001E11F3"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29E4D" w14:textId="77777777" w:rsidR="001E11F3" w:rsidRDefault="001E11F3" w:rsidP="009D19CC">
      <w:r>
        <w:separator/>
      </w:r>
    </w:p>
  </w:footnote>
  <w:footnote w:type="continuationSeparator" w:id="0">
    <w:p w14:paraId="75CAE64C" w14:textId="77777777" w:rsidR="001E11F3" w:rsidRDefault="001E11F3"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9F9"/>
    <w:multiLevelType w:val="hybridMultilevel"/>
    <w:tmpl w:val="4322E3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745584"/>
    <w:multiLevelType w:val="multilevel"/>
    <w:tmpl w:val="03D66A40"/>
    <w:lvl w:ilvl="0">
      <w:start w:val="1"/>
      <w:numFmt w:val="decimal"/>
      <w:lvlText w:val="%1."/>
      <w:lvlJc w:val="left"/>
      <w:pPr>
        <w:tabs>
          <w:tab w:val="num" w:pos="360"/>
        </w:tabs>
        <w:ind w:left="360" w:hanging="360"/>
      </w:pPr>
      <w:rPr>
        <w:b w:val="0"/>
        <w:bCs w:val="0"/>
        <w:i w:val="0"/>
        <w:iCs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12480ACA"/>
    <w:multiLevelType w:val="multilevel"/>
    <w:tmpl w:val="5038D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BA3EFF"/>
    <w:multiLevelType w:val="multilevel"/>
    <w:tmpl w:val="739ED2DA"/>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8D01862"/>
    <w:multiLevelType w:val="multilevel"/>
    <w:tmpl w:val="05FCEE8C"/>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19A33794"/>
    <w:multiLevelType w:val="multilevel"/>
    <w:tmpl w:val="05FCEE8C"/>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6542F0"/>
    <w:multiLevelType w:val="multilevel"/>
    <w:tmpl w:val="05FCEE8C"/>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DE84779"/>
    <w:multiLevelType w:val="multilevel"/>
    <w:tmpl w:val="6106C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377F0E"/>
    <w:multiLevelType w:val="hybridMultilevel"/>
    <w:tmpl w:val="3F96C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13105E"/>
    <w:multiLevelType w:val="multilevel"/>
    <w:tmpl w:val="13B8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CF12A0"/>
    <w:multiLevelType w:val="hybridMultilevel"/>
    <w:tmpl w:val="89A62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6A1220"/>
    <w:multiLevelType w:val="hybridMultilevel"/>
    <w:tmpl w:val="0B088A38"/>
    <w:lvl w:ilvl="0" w:tplc="F53E042A">
      <w:start w:val="1"/>
      <w:numFmt w:val="bullet"/>
      <w:lvlText w:val=""/>
      <w:lvlJc w:val="left"/>
      <w:pPr>
        <w:ind w:left="360" w:hanging="360"/>
      </w:pPr>
      <w:rPr>
        <w:rFonts w:ascii="Symbol" w:hAnsi="Symbol"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6D3124F"/>
    <w:multiLevelType w:val="hybridMultilevel"/>
    <w:tmpl w:val="3AD0B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D526AC"/>
    <w:multiLevelType w:val="multilevel"/>
    <w:tmpl w:val="05FCEE8C"/>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5EAD6459"/>
    <w:multiLevelType w:val="multilevel"/>
    <w:tmpl w:val="E5C2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802404"/>
    <w:multiLevelType w:val="multilevel"/>
    <w:tmpl w:val="085635B6"/>
    <w:lvl w:ilvl="0">
      <w:start w:val="1"/>
      <w:numFmt w:val="decimal"/>
      <w:lvlText w:val="%1."/>
      <w:lvlJc w:val="left"/>
      <w:pPr>
        <w:tabs>
          <w:tab w:val="num" w:pos="720"/>
        </w:tabs>
        <w:ind w:left="720" w:hanging="360"/>
      </w:pPr>
      <w:rPr>
        <w:rFonts w:ascii="Roboto" w:eastAsia="Times New Roman" w:hAnsi="Roboto" w:cs="Times New Roman"/>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554185"/>
    <w:multiLevelType w:val="multilevel"/>
    <w:tmpl w:val="05FCEE8C"/>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6D063F9B"/>
    <w:multiLevelType w:val="multilevel"/>
    <w:tmpl w:val="C72E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222856"/>
    <w:multiLevelType w:val="multilevel"/>
    <w:tmpl w:val="E954D354"/>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02E63B3"/>
    <w:multiLevelType w:val="multilevel"/>
    <w:tmpl w:val="166C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3C760D"/>
    <w:multiLevelType w:val="multilevel"/>
    <w:tmpl w:val="5D1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550BA3"/>
    <w:multiLevelType w:val="multilevel"/>
    <w:tmpl w:val="2598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AB4D91"/>
    <w:multiLevelType w:val="hybridMultilevel"/>
    <w:tmpl w:val="DCF2D44E"/>
    <w:lvl w:ilvl="0" w:tplc="04100001">
      <w:start w:val="1"/>
      <w:numFmt w:val="bullet"/>
      <w:lvlText w:val=""/>
      <w:lvlJc w:val="left"/>
      <w:pPr>
        <w:ind w:left="-1779" w:hanging="360"/>
      </w:pPr>
      <w:rPr>
        <w:rFonts w:ascii="Symbol" w:hAnsi="Symbol" w:hint="default"/>
      </w:rPr>
    </w:lvl>
    <w:lvl w:ilvl="1" w:tplc="04100003" w:tentative="1">
      <w:start w:val="1"/>
      <w:numFmt w:val="bullet"/>
      <w:lvlText w:val="o"/>
      <w:lvlJc w:val="left"/>
      <w:pPr>
        <w:ind w:left="-1059" w:hanging="360"/>
      </w:pPr>
      <w:rPr>
        <w:rFonts w:ascii="Courier New" w:hAnsi="Courier New" w:cs="Courier New" w:hint="default"/>
      </w:rPr>
    </w:lvl>
    <w:lvl w:ilvl="2" w:tplc="04100005" w:tentative="1">
      <w:start w:val="1"/>
      <w:numFmt w:val="bullet"/>
      <w:lvlText w:val=""/>
      <w:lvlJc w:val="left"/>
      <w:pPr>
        <w:ind w:left="-339" w:hanging="360"/>
      </w:pPr>
      <w:rPr>
        <w:rFonts w:ascii="Wingdings" w:hAnsi="Wingdings" w:hint="default"/>
      </w:rPr>
    </w:lvl>
    <w:lvl w:ilvl="3" w:tplc="04100001" w:tentative="1">
      <w:start w:val="1"/>
      <w:numFmt w:val="bullet"/>
      <w:lvlText w:val=""/>
      <w:lvlJc w:val="left"/>
      <w:pPr>
        <w:ind w:left="381" w:hanging="360"/>
      </w:pPr>
      <w:rPr>
        <w:rFonts w:ascii="Symbol" w:hAnsi="Symbol" w:hint="default"/>
      </w:rPr>
    </w:lvl>
    <w:lvl w:ilvl="4" w:tplc="04100003" w:tentative="1">
      <w:start w:val="1"/>
      <w:numFmt w:val="bullet"/>
      <w:lvlText w:val="o"/>
      <w:lvlJc w:val="left"/>
      <w:pPr>
        <w:ind w:left="1101" w:hanging="360"/>
      </w:pPr>
      <w:rPr>
        <w:rFonts w:ascii="Courier New" w:hAnsi="Courier New" w:cs="Courier New" w:hint="default"/>
      </w:rPr>
    </w:lvl>
    <w:lvl w:ilvl="5" w:tplc="04100005" w:tentative="1">
      <w:start w:val="1"/>
      <w:numFmt w:val="bullet"/>
      <w:lvlText w:val=""/>
      <w:lvlJc w:val="left"/>
      <w:pPr>
        <w:ind w:left="1821" w:hanging="360"/>
      </w:pPr>
      <w:rPr>
        <w:rFonts w:ascii="Wingdings" w:hAnsi="Wingdings" w:hint="default"/>
      </w:rPr>
    </w:lvl>
    <w:lvl w:ilvl="6" w:tplc="04100001" w:tentative="1">
      <w:start w:val="1"/>
      <w:numFmt w:val="bullet"/>
      <w:lvlText w:val=""/>
      <w:lvlJc w:val="left"/>
      <w:pPr>
        <w:ind w:left="2541" w:hanging="360"/>
      </w:pPr>
      <w:rPr>
        <w:rFonts w:ascii="Symbol" w:hAnsi="Symbol" w:hint="default"/>
      </w:rPr>
    </w:lvl>
    <w:lvl w:ilvl="7" w:tplc="04100003" w:tentative="1">
      <w:start w:val="1"/>
      <w:numFmt w:val="bullet"/>
      <w:lvlText w:val="o"/>
      <w:lvlJc w:val="left"/>
      <w:pPr>
        <w:ind w:left="3261" w:hanging="360"/>
      </w:pPr>
      <w:rPr>
        <w:rFonts w:ascii="Courier New" w:hAnsi="Courier New" w:cs="Courier New" w:hint="default"/>
      </w:rPr>
    </w:lvl>
    <w:lvl w:ilvl="8" w:tplc="04100005" w:tentative="1">
      <w:start w:val="1"/>
      <w:numFmt w:val="bullet"/>
      <w:lvlText w:val=""/>
      <w:lvlJc w:val="left"/>
      <w:pPr>
        <w:ind w:left="3981" w:hanging="360"/>
      </w:pPr>
      <w:rPr>
        <w:rFonts w:ascii="Wingdings" w:hAnsi="Wingdings" w:hint="default"/>
      </w:rPr>
    </w:lvl>
  </w:abstractNum>
  <w:num w:numId="1" w16cid:durableId="665520243">
    <w:abstractNumId w:val="13"/>
  </w:num>
  <w:num w:numId="2" w16cid:durableId="1301767377">
    <w:abstractNumId w:val="6"/>
  </w:num>
  <w:num w:numId="3" w16cid:durableId="1043482233">
    <w:abstractNumId w:val="18"/>
  </w:num>
  <w:num w:numId="4" w16cid:durableId="1237321337">
    <w:abstractNumId w:val="12"/>
  </w:num>
  <w:num w:numId="5" w16cid:durableId="64883692">
    <w:abstractNumId w:val="2"/>
  </w:num>
  <w:num w:numId="6" w16cid:durableId="1206868872">
    <w:abstractNumId w:val="22"/>
  </w:num>
  <w:num w:numId="7" w16cid:durableId="1367680585">
    <w:abstractNumId w:val="25"/>
  </w:num>
  <w:num w:numId="8" w16cid:durableId="2057241607">
    <w:abstractNumId w:val="17"/>
  </w:num>
  <w:num w:numId="9" w16cid:durableId="1176113295">
    <w:abstractNumId w:val="0"/>
  </w:num>
  <w:num w:numId="10" w16cid:durableId="2055303857">
    <w:abstractNumId w:val="9"/>
  </w:num>
  <w:num w:numId="11" w16cid:durableId="239147229">
    <w:abstractNumId w:val="24"/>
  </w:num>
  <w:num w:numId="12" w16cid:durableId="179711117">
    <w:abstractNumId w:val="16"/>
  </w:num>
  <w:num w:numId="13" w16cid:durableId="2128624938">
    <w:abstractNumId w:val="11"/>
  </w:num>
  <w:num w:numId="14" w16cid:durableId="110982587">
    <w:abstractNumId w:val="14"/>
  </w:num>
  <w:num w:numId="15" w16cid:durableId="954947403">
    <w:abstractNumId w:val="20"/>
  </w:num>
  <w:num w:numId="16" w16cid:durableId="1696226448">
    <w:abstractNumId w:val="23"/>
  </w:num>
  <w:num w:numId="17" w16cid:durableId="1545211179">
    <w:abstractNumId w:val="10"/>
  </w:num>
  <w:num w:numId="18" w16cid:durableId="1836260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957968">
    <w:abstractNumId w:val="19"/>
  </w:num>
  <w:num w:numId="20" w16cid:durableId="915895009">
    <w:abstractNumId w:val="7"/>
  </w:num>
  <w:num w:numId="21" w16cid:durableId="210272081">
    <w:abstractNumId w:val="4"/>
  </w:num>
  <w:num w:numId="22" w16cid:durableId="63576823">
    <w:abstractNumId w:val="5"/>
  </w:num>
  <w:num w:numId="23" w16cid:durableId="1039889624">
    <w:abstractNumId w:val="3"/>
  </w:num>
  <w:num w:numId="24" w16cid:durableId="1529220676">
    <w:abstractNumId w:val="15"/>
  </w:num>
  <w:num w:numId="25" w16cid:durableId="1129281586">
    <w:abstractNumId w:val="8"/>
  </w:num>
  <w:num w:numId="26" w16cid:durableId="95545434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2501"/>
    <w:rsid w:val="0000309F"/>
    <w:rsid w:val="000033A1"/>
    <w:rsid w:val="00013DE4"/>
    <w:rsid w:val="00015E33"/>
    <w:rsid w:val="000166A6"/>
    <w:rsid w:val="00017208"/>
    <w:rsid w:val="000176AB"/>
    <w:rsid w:val="00021829"/>
    <w:rsid w:val="00023770"/>
    <w:rsid w:val="000261D2"/>
    <w:rsid w:val="00026951"/>
    <w:rsid w:val="0003082F"/>
    <w:rsid w:val="00031545"/>
    <w:rsid w:val="00034CBD"/>
    <w:rsid w:val="00044C0E"/>
    <w:rsid w:val="00051082"/>
    <w:rsid w:val="00052CF1"/>
    <w:rsid w:val="000544FB"/>
    <w:rsid w:val="000546CC"/>
    <w:rsid w:val="0006003F"/>
    <w:rsid w:val="000612A4"/>
    <w:rsid w:val="00061D69"/>
    <w:rsid w:val="00062280"/>
    <w:rsid w:val="00062584"/>
    <w:rsid w:val="00065694"/>
    <w:rsid w:val="000656A6"/>
    <w:rsid w:val="000679E7"/>
    <w:rsid w:val="00067E5B"/>
    <w:rsid w:val="00070E02"/>
    <w:rsid w:val="00075B1C"/>
    <w:rsid w:val="0007648C"/>
    <w:rsid w:val="00077410"/>
    <w:rsid w:val="00080EDF"/>
    <w:rsid w:val="00081A51"/>
    <w:rsid w:val="00090259"/>
    <w:rsid w:val="00091918"/>
    <w:rsid w:val="000938B6"/>
    <w:rsid w:val="00093ECB"/>
    <w:rsid w:val="000A0D08"/>
    <w:rsid w:val="000A69D9"/>
    <w:rsid w:val="000B181A"/>
    <w:rsid w:val="000B6999"/>
    <w:rsid w:val="000C16E4"/>
    <w:rsid w:val="000C2061"/>
    <w:rsid w:val="000C38B9"/>
    <w:rsid w:val="000C4B00"/>
    <w:rsid w:val="000C7544"/>
    <w:rsid w:val="000D0D41"/>
    <w:rsid w:val="000D0E58"/>
    <w:rsid w:val="000D599D"/>
    <w:rsid w:val="000D6D13"/>
    <w:rsid w:val="000D70CE"/>
    <w:rsid w:val="000E0464"/>
    <w:rsid w:val="000E1FE6"/>
    <w:rsid w:val="000E258A"/>
    <w:rsid w:val="000E389C"/>
    <w:rsid w:val="000F1170"/>
    <w:rsid w:val="000F68B6"/>
    <w:rsid w:val="0010066C"/>
    <w:rsid w:val="001033E5"/>
    <w:rsid w:val="001055A6"/>
    <w:rsid w:val="001077F7"/>
    <w:rsid w:val="00107903"/>
    <w:rsid w:val="00107F06"/>
    <w:rsid w:val="0011043E"/>
    <w:rsid w:val="001128CE"/>
    <w:rsid w:val="00113296"/>
    <w:rsid w:val="00114D32"/>
    <w:rsid w:val="00115C94"/>
    <w:rsid w:val="00117D65"/>
    <w:rsid w:val="001213CC"/>
    <w:rsid w:val="001215FD"/>
    <w:rsid w:val="00121766"/>
    <w:rsid w:val="0012286F"/>
    <w:rsid w:val="00124EE0"/>
    <w:rsid w:val="00125685"/>
    <w:rsid w:val="001258D3"/>
    <w:rsid w:val="00130AD0"/>
    <w:rsid w:val="00132E68"/>
    <w:rsid w:val="0014154C"/>
    <w:rsid w:val="00142E6F"/>
    <w:rsid w:val="0014558C"/>
    <w:rsid w:val="00146616"/>
    <w:rsid w:val="0014697D"/>
    <w:rsid w:val="00151F18"/>
    <w:rsid w:val="00156E59"/>
    <w:rsid w:val="00162021"/>
    <w:rsid w:val="00164D0A"/>
    <w:rsid w:val="00167426"/>
    <w:rsid w:val="00173AB8"/>
    <w:rsid w:val="001777C3"/>
    <w:rsid w:val="00180F4C"/>
    <w:rsid w:val="00182569"/>
    <w:rsid w:val="00183C88"/>
    <w:rsid w:val="00185B80"/>
    <w:rsid w:val="001862E5"/>
    <w:rsid w:val="0018740F"/>
    <w:rsid w:val="00193EDF"/>
    <w:rsid w:val="00195522"/>
    <w:rsid w:val="001A3732"/>
    <w:rsid w:val="001A67E9"/>
    <w:rsid w:val="001A7A2C"/>
    <w:rsid w:val="001B1CF4"/>
    <w:rsid w:val="001B3B00"/>
    <w:rsid w:val="001B41F6"/>
    <w:rsid w:val="001B5320"/>
    <w:rsid w:val="001B75DB"/>
    <w:rsid w:val="001D1B3C"/>
    <w:rsid w:val="001D5720"/>
    <w:rsid w:val="001D5DBA"/>
    <w:rsid w:val="001D623E"/>
    <w:rsid w:val="001E11F3"/>
    <w:rsid w:val="001E4868"/>
    <w:rsid w:val="001E5D97"/>
    <w:rsid w:val="001E6A44"/>
    <w:rsid w:val="001F191A"/>
    <w:rsid w:val="001F4CE5"/>
    <w:rsid w:val="00200658"/>
    <w:rsid w:val="00200E6D"/>
    <w:rsid w:val="00201A3A"/>
    <w:rsid w:val="0020219B"/>
    <w:rsid w:val="00202C7E"/>
    <w:rsid w:val="00205FF9"/>
    <w:rsid w:val="002067A2"/>
    <w:rsid w:val="002067F2"/>
    <w:rsid w:val="0020724C"/>
    <w:rsid w:val="002108D5"/>
    <w:rsid w:val="002212E6"/>
    <w:rsid w:val="00221C57"/>
    <w:rsid w:val="002232F0"/>
    <w:rsid w:val="002271E4"/>
    <w:rsid w:val="00232181"/>
    <w:rsid w:val="00232281"/>
    <w:rsid w:val="00235255"/>
    <w:rsid w:val="00242661"/>
    <w:rsid w:val="00242C74"/>
    <w:rsid w:val="0024421F"/>
    <w:rsid w:val="002535F8"/>
    <w:rsid w:val="0025733E"/>
    <w:rsid w:val="002612EC"/>
    <w:rsid w:val="00261551"/>
    <w:rsid w:val="00261899"/>
    <w:rsid w:val="002629F1"/>
    <w:rsid w:val="0026576E"/>
    <w:rsid w:val="002658FA"/>
    <w:rsid w:val="00265913"/>
    <w:rsid w:val="00267422"/>
    <w:rsid w:val="002677F3"/>
    <w:rsid w:val="00267AE5"/>
    <w:rsid w:val="0027357E"/>
    <w:rsid w:val="00274CF7"/>
    <w:rsid w:val="0027537E"/>
    <w:rsid w:val="00281AC4"/>
    <w:rsid w:val="00283ABB"/>
    <w:rsid w:val="00283EF9"/>
    <w:rsid w:val="0028696A"/>
    <w:rsid w:val="00287DDE"/>
    <w:rsid w:val="00291672"/>
    <w:rsid w:val="00294C81"/>
    <w:rsid w:val="00295A69"/>
    <w:rsid w:val="002972F5"/>
    <w:rsid w:val="002A1623"/>
    <w:rsid w:val="002A20A2"/>
    <w:rsid w:val="002A35B4"/>
    <w:rsid w:val="002A7A76"/>
    <w:rsid w:val="002A7D0D"/>
    <w:rsid w:val="002B0564"/>
    <w:rsid w:val="002C4329"/>
    <w:rsid w:val="002D3DC4"/>
    <w:rsid w:val="002D3F18"/>
    <w:rsid w:val="002D4835"/>
    <w:rsid w:val="002D709A"/>
    <w:rsid w:val="002D7D07"/>
    <w:rsid w:val="002E1474"/>
    <w:rsid w:val="002E16E3"/>
    <w:rsid w:val="002E30DD"/>
    <w:rsid w:val="002E39E8"/>
    <w:rsid w:val="002E3C1E"/>
    <w:rsid w:val="002E60ED"/>
    <w:rsid w:val="002F0B6E"/>
    <w:rsid w:val="002F0F98"/>
    <w:rsid w:val="002F1241"/>
    <w:rsid w:val="002F210B"/>
    <w:rsid w:val="002F6179"/>
    <w:rsid w:val="002F7719"/>
    <w:rsid w:val="002F7F1E"/>
    <w:rsid w:val="00300641"/>
    <w:rsid w:val="00300E14"/>
    <w:rsid w:val="00301C91"/>
    <w:rsid w:val="00301F43"/>
    <w:rsid w:val="00302673"/>
    <w:rsid w:val="00307BA1"/>
    <w:rsid w:val="0031160A"/>
    <w:rsid w:val="00311C8B"/>
    <w:rsid w:val="00312ECF"/>
    <w:rsid w:val="00314376"/>
    <w:rsid w:val="0032060E"/>
    <w:rsid w:val="00322C1F"/>
    <w:rsid w:val="00331BFC"/>
    <w:rsid w:val="00332FFD"/>
    <w:rsid w:val="00333E2E"/>
    <w:rsid w:val="0033533F"/>
    <w:rsid w:val="00336F21"/>
    <w:rsid w:val="003434E8"/>
    <w:rsid w:val="00343F95"/>
    <w:rsid w:val="0034426C"/>
    <w:rsid w:val="003513DB"/>
    <w:rsid w:val="00351736"/>
    <w:rsid w:val="00354CAF"/>
    <w:rsid w:val="00356F39"/>
    <w:rsid w:val="00360296"/>
    <w:rsid w:val="00363FA7"/>
    <w:rsid w:val="0036564F"/>
    <w:rsid w:val="003816B8"/>
    <w:rsid w:val="00382E50"/>
    <w:rsid w:val="00385546"/>
    <w:rsid w:val="00385599"/>
    <w:rsid w:val="00387E50"/>
    <w:rsid w:val="00391773"/>
    <w:rsid w:val="0039229D"/>
    <w:rsid w:val="00393D4D"/>
    <w:rsid w:val="0039457E"/>
    <w:rsid w:val="00395F4C"/>
    <w:rsid w:val="003966A6"/>
    <w:rsid w:val="003A1348"/>
    <w:rsid w:val="003A1872"/>
    <w:rsid w:val="003A69D3"/>
    <w:rsid w:val="003A6C44"/>
    <w:rsid w:val="003A7017"/>
    <w:rsid w:val="003A7C44"/>
    <w:rsid w:val="003B3497"/>
    <w:rsid w:val="003B471F"/>
    <w:rsid w:val="003B5978"/>
    <w:rsid w:val="003C0926"/>
    <w:rsid w:val="003C210D"/>
    <w:rsid w:val="003C65F1"/>
    <w:rsid w:val="003D26FC"/>
    <w:rsid w:val="003D2ED3"/>
    <w:rsid w:val="003E0C15"/>
    <w:rsid w:val="003E142E"/>
    <w:rsid w:val="003E1CDC"/>
    <w:rsid w:val="003E4DAD"/>
    <w:rsid w:val="003F2F6F"/>
    <w:rsid w:val="003F3270"/>
    <w:rsid w:val="003F3C61"/>
    <w:rsid w:val="003F4C8E"/>
    <w:rsid w:val="00402E03"/>
    <w:rsid w:val="00406F6C"/>
    <w:rsid w:val="00410463"/>
    <w:rsid w:val="00414BA5"/>
    <w:rsid w:val="0041534B"/>
    <w:rsid w:val="00420E9E"/>
    <w:rsid w:val="00421BC5"/>
    <w:rsid w:val="00424E08"/>
    <w:rsid w:val="00430F6C"/>
    <w:rsid w:val="00431487"/>
    <w:rsid w:val="00431A06"/>
    <w:rsid w:val="00432760"/>
    <w:rsid w:val="004333F4"/>
    <w:rsid w:val="0044080B"/>
    <w:rsid w:val="0044233A"/>
    <w:rsid w:val="004428C3"/>
    <w:rsid w:val="00455CAC"/>
    <w:rsid w:val="00457FB2"/>
    <w:rsid w:val="00460E1E"/>
    <w:rsid w:val="00461B5B"/>
    <w:rsid w:val="004670DE"/>
    <w:rsid w:val="004723BE"/>
    <w:rsid w:val="004742B7"/>
    <w:rsid w:val="0048310D"/>
    <w:rsid w:val="00484912"/>
    <w:rsid w:val="004863DE"/>
    <w:rsid w:val="00493BCD"/>
    <w:rsid w:val="004974A7"/>
    <w:rsid w:val="004A1D25"/>
    <w:rsid w:val="004A2C15"/>
    <w:rsid w:val="004A3F58"/>
    <w:rsid w:val="004B1048"/>
    <w:rsid w:val="004B16F5"/>
    <w:rsid w:val="004B1F2E"/>
    <w:rsid w:val="004B63DF"/>
    <w:rsid w:val="004C2561"/>
    <w:rsid w:val="004C308B"/>
    <w:rsid w:val="004C3BC2"/>
    <w:rsid w:val="004C5155"/>
    <w:rsid w:val="004C66BA"/>
    <w:rsid w:val="004C69E5"/>
    <w:rsid w:val="004D4D8E"/>
    <w:rsid w:val="004E1354"/>
    <w:rsid w:val="004E1D8C"/>
    <w:rsid w:val="004E3319"/>
    <w:rsid w:val="004E3A67"/>
    <w:rsid w:val="004E7C0A"/>
    <w:rsid w:val="004F1660"/>
    <w:rsid w:val="004F1964"/>
    <w:rsid w:val="004F31B2"/>
    <w:rsid w:val="004F4BDF"/>
    <w:rsid w:val="004F62DF"/>
    <w:rsid w:val="00505CE7"/>
    <w:rsid w:val="00512CEE"/>
    <w:rsid w:val="005169B9"/>
    <w:rsid w:val="00517505"/>
    <w:rsid w:val="00517EC6"/>
    <w:rsid w:val="00520B2A"/>
    <w:rsid w:val="00520C53"/>
    <w:rsid w:val="00523A53"/>
    <w:rsid w:val="00524504"/>
    <w:rsid w:val="00527B40"/>
    <w:rsid w:val="00550A8B"/>
    <w:rsid w:val="00556198"/>
    <w:rsid w:val="00562DD0"/>
    <w:rsid w:val="0056437A"/>
    <w:rsid w:val="00565A92"/>
    <w:rsid w:val="005754DB"/>
    <w:rsid w:val="00576160"/>
    <w:rsid w:val="0057636A"/>
    <w:rsid w:val="00581843"/>
    <w:rsid w:val="005828DA"/>
    <w:rsid w:val="00592421"/>
    <w:rsid w:val="00592918"/>
    <w:rsid w:val="005939DC"/>
    <w:rsid w:val="005A00D7"/>
    <w:rsid w:val="005A2EB3"/>
    <w:rsid w:val="005A30F8"/>
    <w:rsid w:val="005B1271"/>
    <w:rsid w:val="005B37DC"/>
    <w:rsid w:val="005B6052"/>
    <w:rsid w:val="005C0BEA"/>
    <w:rsid w:val="005C208C"/>
    <w:rsid w:val="005C2F6D"/>
    <w:rsid w:val="005C5AE5"/>
    <w:rsid w:val="005C6E34"/>
    <w:rsid w:val="005D4030"/>
    <w:rsid w:val="005E12B0"/>
    <w:rsid w:val="005F13B0"/>
    <w:rsid w:val="005F1BAB"/>
    <w:rsid w:val="005F223B"/>
    <w:rsid w:val="005F41DE"/>
    <w:rsid w:val="005F50CF"/>
    <w:rsid w:val="005F6CC1"/>
    <w:rsid w:val="005F6E53"/>
    <w:rsid w:val="006000A5"/>
    <w:rsid w:val="006016D2"/>
    <w:rsid w:val="0061114A"/>
    <w:rsid w:val="00611190"/>
    <w:rsid w:val="00612D68"/>
    <w:rsid w:val="00616280"/>
    <w:rsid w:val="00620537"/>
    <w:rsid w:val="00627635"/>
    <w:rsid w:val="0063248E"/>
    <w:rsid w:val="0064449F"/>
    <w:rsid w:val="00652041"/>
    <w:rsid w:val="006641EC"/>
    <w:rsid w:val="00664B39"/>
    <w:rsid w:val="006676AC"/>
    <w:rsid w:val="006703C3"/>
    <w:rsid w:val="00671001"/>
    <w:rsid w:val="006737B3"/>
    <w:rsid w:val="00675E2F"/>
    <w:rsid w:val="00681F00"/>
    <w:rsid w:val="006825E2"/>
    <w:rsid w:val="00683DAF"/>
    <w:rsid w:val="006851C0"/>
    <w:rsid w:val="006859B6"/>
    <w:rsid w:val="006869B6"/>
    <w:rsid w:val="00687962"/>
    <w:rsid w:val="00690B2B"/>
    <w:rsid w:val="006945AA"/>
    <w:rsid w:val="00696915"/>
    <w:rsid w:val="00697039"/>
    <w:rsid w:val="006A07D0"/>
    <w:rsid w:val="006A570A"/>
    <w:rsid w:val="006B1EBD"/>
    <w:rsid w:val="006B5BDD"/>
    <w:rsid w:val="006C3A05"/>
    <w:rsid w:val="006C5E87"/>
    <w:rsid w:val="006D61AF"/>
    <w:rsid w:val="006E0B58"/>
    <w:rsid w:val="006E3E32"/>
    <w:rsid w:val="006E4DE9"/>
    <w:rsid w:val="006E5FFC"/>
    <w:rsid w:val="006E749B"/>
    <w:rsid w:val="006F286B"/>
    <w:rsid w:val="006F29CD"/>
    <w:rsid w:val="00701959"/>
    <w:rsid w:val="00701CD4"/>
    <w:rsid w:val="007030A9"/>
    <w:rsid w:val="007036D4"/>
    <w:rsid w:val="00703AAE"/>
    <w:rsid w:val="00704A68"/>
    <w:rsid w:val="00706E3E"/>
    <w:rsid w:val="007122F2"/>
    <w:rsid w:val="007140D8"/>
    <w:rsid w:val="007152C2"/>
    <w:rsid w:val="00721818"/>
    <w:rsid w:val="007225F9"/>
    <w:rsid w:val="00723454"/>
    <w:rsid w:val="00730446"/>
    <w:rsid w:val="00735CC4"/>
    <w:rsid w:val="00745456"/>
    <w:rsid w:val="00745650"/>
    <w:rsid w:val="007516EE"/>
    <w:rsid w:val="00755200"/>
    <w:rsid w:val="00760C5C"/>
    <w:rsid w:val="00764926"/>
    <w:rsid w:val="0077034E"/>
    <w:rsid w:val="00771A5E"/>
    <w:rsid w:val="00776441"/>
    <w:rsid w:val="0078042D"/>
    <w:rsid w:val="0078128F"/>
    <w:rsid w:val="00783091"/>
    <w:rsid w:val="00784326"/>
    <w:rsid w:val="00791258"/>
    <w:rsid w:val="00793185"/>
    <w:rsid w:val="007A190E"/>
    <w:rsid w:val="007A5DB3"/>
    <w:rsid w:val="007B439B"/>
    <w:rsid w:val="007C28BC"/>
    <w:rsid w:val="007C6515"/>
    <w:rsid w:val="007D4F32"/>
    <w:rsid w:val="007E074B"/>
    <w:rsid w:val="007E0B87"/>
    <w:rsid w:val="007E0EF0"/>
    <w:rsid w:val="007E1197"/>
    <w:rsid w:val="007E191C"/>
    <w:rsid w:val="007E2F70"/>
    <w:rsid w:val="007E3FC6"/>
    <w:rsid w:val="007E6E16"/>
    <w:rsid w:val="007E6EFC"/>
    <w:rsid w:val="007E7432"/>
    <w:rsid w:val="00801496"/>
    <w:rsid w:val="00802153"/>
    <w:rsid w:val="008027E2"/>
    <w:rsid w:val="0080359E"/>
    <w:rsid w:val="00804B44"/>
    <w:rsid w:val="008139B6"/>
    <w:rsid w:val="00815AE3"/>
    <w:rsid w:val="00821EEC"/>
    <w:rsid w:val="008248D3"/>
    <w:rsid w:val="00826662"/>
    <w:rsid w:val="0083075D"/>
    <w:rsid w:val="00831D79"/>
    <w:rsid w:val="00831F1A"/>
    <w:rsid w:val="00837B56"/>
    <w:rsid w:val="00837F97"/>
    <w:rsid w:val="00840876"/>
    <w:rsid w:val="00846987"/>
    <w:rsid w:val="008471E5"/>
    <w:rsid w:val="008501A5"/>
    <w:rsid w:val="00850DAF"/>
    <w:rsid w:val="00851148"/>
    <w:rsid w:val="00855C9A"/>
    <w:rsid w:val="00862AE9"/>
    <w:rsid w:val="00862C6D"/>
    <w:rsid w:val="00870B91"/>
    <w:rsid w:val="008712AD"/>
    <w:rsid w:val="00871B32"/>
    <w:rsid w:val="0087306B"/>
    <w:rsid w:val="00874573"/>
    <w:rsid w:val="008752A2"/>
    <w:rsid w:val="00877918"/>
    <w:rsid w:val="00883195"/>
    <w:rsid w:val="008849CC"/>
    <w:rsid w:val="008857A4"/>
    <w:rsid w:val="00885C50"/>
    <w:rsid w:val="008871F5"/>
    <w:rsid w:val="008873E9"/>
    <w:rsid w:val="008904D0"/>
    <w:rsid w:val="00895E08"/>
    <w:rsid w:val="008A1428"/>
    <w:rsid w:val="008A3115"/>
    <w:rsid w:val="008A6E85"/>
    <w:rsid w:val="008B0180"/>
    <w:rsid w:val="008B6C4D"/>
    <w:rsid w:val="008C3FCC"/>
    <w:rsid w:val="008C6413"/>
    <w:rsid w:val="008C7617"/>
    <w:rsid w:val="008D1CF5"/>
    <w:rsid w:val="008D4024"/>
    <w:rsid w:val="008D78FB"/>
    <w:rsid w:val="008D7CF5"/>
    <w:rsid w:val="008E062F"/>
    <w:rsid w:val="008E08D5"/>
    <w:rsid w:val="008E2BC9"/>
    <w:rsid w:val="008E56C5"/>
    <w:rsid w:val="008E66BB"/>
    <w:rsid w:val="008E796E"/>
    <w:rsid w:val="008F2F13"/>
    <w:rsid w:val="008F3CC8"/>
    <w:rsid w:val="008F57A9"/>
    <w:rsid w:val="008F7FE1"/>
    <w:rsid w:val="00900300"/>
    <w:rsid w:val="009049E3"/>
    <w:rsid w:val="009060AF"/>
    <w:rsid w:val="0090722F"/>
    <w:rsid w:val="00907901"/>
    <w:rsid w:val="00915147"/>
    <w:rsid w:val="009157B9"/>
    <w:rsid w:val="00917187"/>
    <w:rsid w:val="009174BA"/>
    <w:rsid w:val="00917B1D"/>
    <w:rsid w:val="009301EC"/>
    <w:rsid w:val="00930436"/>
    <w:rsid w:val="00932DDB"/>
    <w:rsid w:val="009367D1"/>
    <w:rsid w:val="009426A2"/>
    <w:rsid w:val="00944B54"/>
    <w:rsid w:val="00945786"/>
    <w:rsid w:val="00957B98"/>
    <w:rsid w:val="00963B51"/>
    <w:rsid w:val="00964753"/>
    <w:rsid w:val="0096730A"/>
    <w:rsid w:val="00972CEB"/>
    <w:rsid w:val="00972FAD"/>
    <w:rsid w:val="00975DE2"/>
    <w:rsid w:val="00976068"/>
    <w:rsid w:val="00987A7E"/>
    <w:rsid w:val="00987E6A"/>
    <w:rsid w:val="00994435"/>
    <w:rsid w:val="009969AA"/>
    <w:rsid w:val="009A7134"/>
    <w:rsid w:val="009B434D"/>
    <w:rsid w:val="009B5227"/>
    <w:rsid w:val="009B5263"/>
    <w:rsid w:val="009B72FC"/>
    <w:rsid w:val="009C312D"/>
    <w:rsid w:val="009C6B21"/>
    <w:rsid w:val="009C7B73"/>
    <w:rsid w:val="009C7FD4"/>
    <w:rsid w:val="009D19CC"/>
    <w:rsid w:val="009D1C9B"/>
    <w:rsid w:val="009D6845"/>
    <w:rsid w:val="009D6EA9"/>
    <w:rsid w:val="009E0D0A"/>
    <w:rsid w:val="009F2C7C"/>
    <w:rsid w:val="00A01E85"/>
    <w:rsid w:val="00A05E99"/>
    <w:rsid w:val="00A10796"/>
    <w:rsid w:val="00A12A9D"/>
    <w:rsid w:val="00A16CB9"/>
    <w:rsid w:val="00A20CCB"/>
    <w:rsid w:val="00A21223"/>
    <w:rsid w:val="00A24A66"/>
    <w:rsid w:val="00A25532"/>
    <w:rsid w:val="00A261C4"/>
    <w:rsid w:val="00A37A4D"/>
    <w:rsid w:val="00A41994"/>
    <w:rsid w:val="00A419EF"/>
    <w:rsid w:val="00A41E73"/>
    <w:rsid w:val="00A430DF"/>
    <w:rsid w:val="00A44360"/>
    <w:rsid w:val="00A44F0F"/>
    <w:rsid w:val="00A45F4E"/>
    <w:rsid w:val="00A4618E"/>
    <w:rsid w:val="00A56845"/>
    <w:rsid w:val="00A56B38"/>
    <w:rsid w:val="00A6400D"/>
    <w:rsid w:val="00A71160"/>
    <w:rsid w:val="00A72A42"/>
    <w:rsid w:val="00A72AC9"/>
    <w:rsid w:val="00A76A75"/>
    <w:rsid w:val="00A776A1"/>
    <w:rsid w:val="00A82E8E"/>
    <w:rsid w:val="00A83241"/>
    <w:rsid w:val="00A8502D"/>
    <w:rsid w:val="00A854D6"/>
    <w:rsid w:val="00A869F3"/>
    <w:rsid w:val="00A87AAF"/>
    <w:rsid w:val="00A9240F"/>
    <w:rsid w:val="00A94745"/>
    <w:rsid w:val="00A94F39"/>
    <w:rsid w:val="00A95006"/>
    <w:rsid w:val="00AA1546"/>
    <w:rsid w:val="00AA3710"/>
    <w:rsid w:val="00AA59C8"/>
    <w:rsid w:val="00AB22E2"/>
    <w:rsid w:val="00AB5158"/>
    <w:rsid w:val="00AB5BCD"/>
    <w:rsid w:val="00AC0D8E"/>
    <w:rsid w:val="00AC1509"/>
    <w:rsid w:val="00AC6228"/>
    <w:rsid w:val="00AD251D"/>
    <w:rsid w:val="00AD3932"/>
    <w:rsid w:val="00AD6CBE"/>
    <w:rsid w:val="00AD7198"/>
    <w:rsid w:val="00AE28DC"/>
    <w:rsid w:val="00AE7297"/>
    <w:rsid w:val="00AF084F"/>
    <w:rsid w:val="00AF089D"/>
    <w:rsid w:val="00AF0C69"/>
    <w:rsid w:val="00AF13C0"/>
    <w:rsid w:val="00B015F1"/>
    <w:rsid w:val="00B02CC0"/>
    <w:rsid w:val="00B076AC"/>
    <w:rsid w:val="00B14F77"/>
    <w:rsid w:val="00B20CF2"/>
    <w:rsid w:val="00B26D64"/>
    <w:rsid w:val="00B2738E"/>
    <w:rsid w:val="00B3615E"/>
    <w:rsid w:val="00B41104"/>
    <w:rsid w:val="00B42BC9"/>
    <w:rsid w:val="00B45E8C"/>
    <w:rsid w:val="00B51889"/>
    <w:rsid w:val="00B52E00"/>
    <w:rsid w:val="00B53B5E"/>
    <w:rsid w:val="00B547BB"/>
    <w:rsid w:val="00B5486D"/>
    <w:rsid w:val="00B55AD2"/>
    <w:rsid w:val="00B62812"/>
    <w:rsid w:val="00B65B27"/>
    <w:rsid w:val="00B70597"/>
    <w:rsid w:val="00B73498"/>
    <w:rsid w:val="00B768B6"/>
    <w:rsid w:val="00B85F79"/>
    <w:rsid w:val="00B86E73"/>
    <w:rsid w:val="00B875C9"/>
    <w:rsid w:val="00B9001D"/>
    <w:rsid w:val="00B91971"/>
    <w:rsid w:val="00B92140"/>
    <w:rsid w:val="00B925C5"/>
    <w:rsid w:val="00B9303C"/>
    <w:rsid w:val="00BA0146"/>
    <w:rsid w:val="00BA2D4A"/>
    <w:rsid w:val="00BA4795"/>
    <w:rsid w:val="00BA5662"/>
    <w:rsid w:val="00BA5D2E"/>
    <w:rsid w:val="00BB1C73"/>
    <w:rsid w:val="00BB2420"/>
    <w:rsid w:val="00BB2CD8"/>
    <w:rsid w:val="00BB391B"/>
    <w:rsid w:val="00BB454C"/>
    <w:rsid w:val="00BB4BCE"/>
    <w:rsid w:val="00BB6DD3"/>
    <w:rsid w:val="00BC1344"/>
    <w:rsid w:val="00BC4761"/>
    <w:rsid w:val="00BC716C"/>
    <w:rsid w:val="00BD2A3B"/>
    <w:rsid w:val="00BD4A01"/>
    <w:rsid w:val="00BD550B"/>
    <w:rsid w:val="00BD6F01"/>
    <w:rsid w:val="00BD7C1C"/>
    <w:rsid w:val="00BE0F90"/>
    <w:rsid w:val="00BE4660"/>
    <w:rsid w:val="00BE483B"/>
    <w:rsid w:val="00BF1091"/>
    <w:rsid w:val="00C02324"/>
    <w:rsid w:val="00C06ADD"/>
    <w:rsid w:val="00C114CB"/>
    <w:rsid w:val="00C15A09"/>
    <w:rsid w:val="00C205A9"/>
    <w:rsid w:val="00C226F6"/>
    <w:rsid w:val="00C2423A"/>
    <w:rsid w:val="00C27911"/>
    <w:rsid w:val="00C32ED9"/>
    <w:rsid w:val="00C34376"/>
    <w:rsid w:val="00C34DD4"/>
    <w:rsid w:val="00C35203"/>
    <w:rsid w:val="00C4423D"/>
    <w:rsid w:val="00C44BFF"/>
    <w:rsid w:val="00C46128"/>
    <w:rsid w:val="00C533EE"/>
    <w:rsid w:val="00C556D9"/>
    <w:rsid w:val="00C55AFD"/>
    <w:rsid w:val="00C62CB6"/>
    <w:rsid w:val="00C67356"/>
    <w:rsid w:val="00C675CB"/>
    <w:rsid w:val="00C7149B"/>
    <w:rsid w:val="00C71808"/>
    <w:rsid w:val="00C76D31"/>
    <w:rsid w:val="00C80F4B"/>
    <w:rsid w:val="00C81A5E"/>
    <w:rsid w:val="00C83586"/>
    <w:rsid w:val="00C85D67"/>
    <w:rsid w:val="00C87F56"/>
    <w:rsid w:val="00C91C2D"/>
    <w:rsid w:val="00C91E9F"/>
    <w:rsid w:val="00C92B5A"/>
    <w:rsid w:val="00C951E0"/>
    <w:rsid w:val="00C95EEE"/>
    <w:rsid w:val="00C95F56"/>
    <w:rsid w:val="00CA43DC"/>
    <w:rsid w:val="00CA4B54"/>
    <w:rsid w:val="00CB0195"/>
    <w:rsid w:val="00CB3922"/>
    <w:rsid w:val="00CB6332"/>
    <w:rsid w:val="00CB6AFE"/>
    <w:rsid w:val="00CB734B"/>
    <w:rsid w:val="00CC1EED"/>
    <w:rsid w:val="00CC53AA"/>
    <w:rsid w:val="00CC5594"/>
    <w:rsid w:val="00CC6085"/>
    <w:rsid w:val="00CC63C7"/>
    <w:rsid w:val="00CD01D8"/>
    <w:rsid w:val="00CD33ED"/>
    <w:rsid w:val="00CD5B33"/>
    <w:rsid w:val="00CD5BD3"/>
    <w:rsid w:val="00CE0C5F"/>
    <w:rsid w:val="00CE7848"/>
    <w:rsid w:val="00CF0888"/>
    <w:rsid w:val="00CF4562"/>
    <w:rsid w:val="00CF6C89"/>
    <w:rsid w:val="00D01439"/>
    <w:rsid w:val="00D02534"/>
    <w:rsid w:val="00D04A47"/>
    <w:rsid w:val="00D1004B"/>
    <w:rsid w:val="00D10EB2"/>
    <w:rsid w:val="00D11A1C"/>
    <w:rsid w:val="00D12360"/>
    <w:rsid w:val="00D1271A"/>
    <w:rsid w:val="00D12F0B"/>
    <w:rsid w:val="00D1309D"/>
    <w:rsid w:val="00D168C7"/>
    <w:rsid w:val="00D172EA"/>
    <w:rsid w:val="00D21EF8"/>
    <w:rsid w:val="00D22EF0"/>
    <w:rsid w:val="00D24A8E"/>
    <w:rsid w:val="00D27B9F"/>
    <w:rsid w:val="00D338EA"/>
    <w:rsid w:val="00D33D08"/>
    <w:rsid w:val="00D34497"/>
    <w:rsid w:val="00D40E1C"/>
    <w:rsid w:val="00D432A1"/>
    <w:rsid w:val="00D44E1B"/>
    <w:rsid w:val="00D4594F"/>
    <w:rsid w:val="00D521DC"/>
    <w:rsid w:val="00D5262A"/>
    <w:rsid w:val="00D528E6"/>
    <w:rsid w:val="00D57A55"/>
    <w:rsid w:val="00D6529C"/>
    <w:rsid w:val="00D652BA"/>
    <w:rsid w:val="00D727A9"/>
    <w:rsid w:val="00D734E0"/>
    <w:rsid w:val="00D77BAC"/>
    <w:rsid w:val="00D80AE7"/>
    <w:rsid w:val="00D80B07"/>
    <w:rsid w:val="00D81AE0"/>
    <w:rsid w:val="00D81B62"/>
    <w:rsid w:val="00D84D93"/>
    <w:rsid w:val="00D87F9B"/>
    <w:rsid w:val="00D95BF9"/>
    <w:rsid w:val="00DA322B"/>
    <w:rsid w:val="00DA3548"/>
    <w:rsid w:val="00DA541A"/>
    <w:rsid w:val="00DA5AB6"/>
    <w:rsid w:val="00DA5BC2"/>
    <w:rsid w:val="00DA6E04"/>
    <w:rsid w:val="00DA71EF"/>
    <w:rsid w:val="00DB15D7"/>
    <w:rsid w:val="00DB2CF4"/>
    <w:rsid w:val="00DB2D10"/>
    <w:rsid w:val="00DB55D3"/>
    <w:rsid w:val="00DB61F2"/>
    <w:rsid w:val="00DC0560"/>
    <w:rsid w:val="00DC0AB4"/>
    <w:rsid w:val="00DC53A0"/>
    <w:rsid w:val="00DC5EF8"/>
    <w:rsid w:val="00DC5F01"/>
    <w:rsid w:val="00DD386C"/>
    <w:rsid w:val="00DD5B0E"/>
    <w:rsid w:val="00DD758A"/>
    <w:rsid w:val="00DD786A"/>
    <w:rsid w:val="00DD7A7D"/>
    <w:rsid w:val="00DE1B05"/>
    <w:rsid w:val="00DE32DA"/>
    <w:rsid w:val="00DE3A24"/>
    <w:rsid w:val="00DE5ECF"/>
    <w:rsid w:val="00DE712F"/>
    <w:rsid w:val="00DF3D40"/>
    <w:rsid w:val="00DF4249"/>
    <w:rsid w:val="00DF6D20"/>
    <w:rsid w:val="00E00A27"/>
    <w:rsid w:val="00E02431"/>
    <w:rsid w:val="00E03745"/>
    <w:rsid w:val="00E05BAE"/>
    <w:rsid w:val="00E065AC"/>
    <w:rsid w:val="00E06B27"/>
    <w:rsid w:val="00E10DF6"/>
    <w:rsid w:val="00E11538"/>
    <w:rsid w:val="00E141E7"/>
    <w:rsid w:val="00E3194A"/>
    <w:rsid w:val="00E321D1"/>
    <w:rsid w:val="00E356B1"/>
    <w:rsid w:val="00E35732"/>
    <w:rsid w:val="00E35AE1"/>
    <w:rsid w:val="00E432BB"/>
    <w:rsid w:val="00E44FBA"/>
    <w:rsid w:val="00E4568A"/>
    <w:rsid w:val="00E504FB"/>
    <w:rsid w:val="00E54609"/>
    <w:rsid w:val="00E63542"/>
    <w:rsid w:val="00E64268"/>
    <w:rsid w:val="00E65715"/>
    <w:rsid w:val="00E70265"/>
    <w:rsid w:val="00E702C3"/>
    <w:rsid w:val="00E70781"/>
    <w:rsid w:val="00E7259C"/>
    <w:rsid w:val="00E742B0"/>
    <w:rsid w:val="00E76143"/>
    <w:rsid w:val="00E767A1"/>
    <w:rsid w:val="00E83B70"/>
    <w:rsid w:val="00E84ACB"/>
    <w:rsid w:val="00E84E10"/>
    <w:rsid w:val="00E85D7A"/>
    <w:rsid w:val="00E91886"/>
    <w:rsid w:val="00E92405"/>
    <w:rsid w:val="00E93BAD"/>
    <w:rsid w:val="00E93E6F"/>
    <w:rsid w:val="00E95760"/>
    <w:rsid w:val="00EA04AE"/>
    <w:rsid w:val="00EA1546"/>
    <w:rsid w:val="00EA5A19"/>
    <w:rsid w:val="00EC2448"/>
    <w:rsid w:val="00EC30B6"/>
    <w:rsid w:val="00EC492B"/>
    <w:rsid w:val="00EC4FC4"/>
    <w:rsid w:val="00EC6922"/>
    <w:rsid w:val="00ED1EF4"/>
    <w:rsid w:val="00ED38E9"/>
    <w:rsid w:val="00ED5BC2"/>
    <w:rsid w:val="00ED6695"/>
    <w:rsid w:val="00EE7091"/>
    <w:rsid w:val="00EF211D"/>
    <w:rsid w:val="00EF2FDB"/>
    <w:rsid w:val="00EF37B3"/>
    <w:rsid w:val="00EF4ACF"/>
    <w:rsid w:val="00F0136B"/>
    <w:rsid w:val="00F032D5"/>
    <w:rsid w:val="00F04F0D"/>
    <w:rsid w:val="00F06118"/>
    <w:rsid w:val="00F11BDE"/>
    <w:rsid w:val="00F157BC"/>
    <w:rsid w:val="00F15832"/>
    <w:rsid w:val="00F17709"/>
    <w:rsid w:val="00F179CA"/>
    <w:rsid w:val="00F20747"/>
    <w:rsid w:val="00F23FD8"/>
    <w:rsid w:val="00F268F4"/>
    <w:rsid w:val="00F26AA2"/>
    <w:rsid w:val="00F30F46"/>
    <w:rsid w:val="00F30FB0"/>
    <w:rsid w:val="00F324CE"/>
    <w:rsid w:val="00F33041"/>
    <w:rsid w:val="00F40C2A"/>
    <w:rsid w:val="00F41F08"/>
    <w:rsid w:val="00F454F7"/>
    <w:rsid w:val="00F50057"/>
    <w:rsid w:val="00F50B96"/>
    <w:rsid w:val="00F52648"/>
    <w:rsid w:val="00F56F55"/>
    <w:rsid w:val="00F576DB"/>
    <w:rsid w:val="00F65F53"/>
    <w:rsid w:val="00F70E8B"/>
    <w:rsid w:val="00F73286"/>
    <w:rsid w:val="00F73D65"/>
    <w:rsid w:val="00F7480C"/>
    <w:rsid w:val="00F77FA8"/>
    <w:rsid w:val="00F82EA4"/>
    <w:rsid w:val="00F92898"/>
    <w:rsid w:val="00FA0AC0"/>
    <w:rsid w:val="00FA2A6C"/>
    <w:rsid w:val="00FB0E51"/>
    <w:rsid w:val="00FB2394"/>
    <w:rsid w:val="00FC1BA9"/>
    <w:rsid w:val="00FC26F5"/>
    <w:rsid w:val="00FC4AA9"/>
    <w:rsid w:val="00FC7BD8"/>
    <w:rsid w:val="00FD6593"/>
    <w:rsid w:val="00FE11C8"/>
    <w:rsid w:val="00FE2C11"/>
    <w:rsid w:val="00FE4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72FC"/>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character" w:styleId="Rimandocommento">
    <w:name w:val="annotation reference"/>
    <w:basedOn w:val="Carpredefinitoparagrafo"/>
    <w:uiPriority w:val="99"/>
    <w:semiHidden/>
    <w:unhideWhenUsed/>
    <w:rsid w:val="004F1660"/>
    <w:rPr>
      <w:sz w:val="16"/>
      <w:szCs w:val="16"/>
    </w:rPr>
  </w:style>
  <w:style w:type="paragraph" w:styleId="Testocommento">
    <w:name w:val="annotation text"/>
    <w:basedOn w:val="Normale"/>
    <w:link w:val="TestocommentoCarattere"/>
    <w:uiPriority w:val="99"/>
    <w:unhideWhenUsed/>
    <w:rsid w:val="004F1660"/>
    <w:rPr>
      <w:sz w:val="20"/>
      <w:szCs w:val="20"/>
    </w:rPr>
  </w:style>
  <w:style w:type="character" w:customStyle="1" w:styleId="TestocommentoCarattere">
    <w:name w:val="Testo commento Carattere"/>
    <w:basedOn w:val="Carpredefinitoparagrafo"/>
    <w:link w:val="Testocommento"/>
    <w:uiPriority w:val="99"/>
    <w:rsid w:val="004F1660"/>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4F1660"/>
    <w:rPr>
      <w:b/>
      <w:bCs/>
    </w:rPr>
  </w:style>
  <w:style w:type="character" w:customStyle="1" w:styleId="SoggettocommentoCarattere">
    <w:name w:val="Soggetto commento Carattere"/>
    <w:basedOn w:val="TestocommentoCarattere"/>
    <w:link w:val="Soggettocommento"/>
    <w:uiPriority w:val="99"/>
    <w:semiHidden/>
    <w:rsid w:val="004F1660"/>
    <w:rPr>
      <w:rFonts w:ascii="Times New Roman" w:eastAsia="Times New Roman" w:hAnsi="Times New Roman" w:cs="Times New Roman"/>
      <w:b/>
      <w:bCs/>
      <w:sz w:val="20"/>
      <w:szCs w:val="20"/>
      <w:lang w:eastAsia="it-IT"/>
    </w:rPr>
  </w:style>
  <w:style w:type="paragraph" w:customStyle="1" w:styleId="two-columns-anchor-2-item-title">
    <w:name w:val="two-columns-anchor-2-item-title"/>
    <w:basedOn w:val="Normale"/>
    <w:rsid w:val="004153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7771567">
      <w:bodyDiv w:val="1"/>
      <w:marLeft w:val="0"/>
      <w:marRight w:val="0"/>
      <w:marTop w:val="0"/>
      <w:marBottom w:val="0"/>
      <w:divBdr>
        <w:top w:val="none" w:sz="0" w:space="0" w:color="auto"/>
        <w:left w:val="none" w:sz="0" w:space="0" w:color="auto"/>
        <w:bottom w:val="none" w:sz="0" w:space="0" w:color="auto"/>
        <w:right w:val="none" w:sz="0" w:space="0" w:color="auto"/>
      </w:divBdr>
      <w:divsChild>
        <w:div w:id="730351045">
          <w:marLeft w:val="0"/>
          <w:marRight w:val="0"/>
          <w:marTop w:val="0"/>
          <w:marBottom w:val="240"/>
          <w:divBdr>
            <w:top w:val="none" w:sz="0" w:space="0" w:color="auto"/>
            <w:left w:val="none" w:sz="0" w:space="0" w:color="auto"/>
            <w:bottom w:val="single" w:sz="6" w:space="0" w:color="CACACA"/>
            <w:right w:val="none" w:sz="0" w:space="0" w:color="auto"/>
          </w:divBdr>
        </w:div>
        <w:div w:id="252710830">
          <w:marLeft w:val="-225"/>
          <w:marRight w:val="-225"/>
          <w:marTop w:val="0"/>
          <w:marBottom w:val="0"/>
          <w:divBdr>
            <w:top w:val="none" w:sz="0" w:space="0" w:color="auto"/>
            <w:left w:val="none" w:sz="0" w:space="0" w:color="auto"/>
            <w:bottom w:val="none" w:sz="0" w:space="0" w:color="auto"/>
            <w:right w:val="none" w:sz="0" w:space="0" w:color="auto"/>
          </w:divBdr>
          <w:divsChild>
            <w:div w:id="11399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88939121">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31290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19540601">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0369558">
      <w:bodyDiv w:val="1"/>
      <w:marLeft w:val="0"/>
      <w:marRight w:val="0"/>
      <w:marTop w:val="0"/>
      <w:marBottom w:val="0"/>
      <w:divBdr>
        <w:top w:val="none" w:sz="0" w:space="0" w:color="auto"/>
        <w:left w:val="none" w:sz="0" w:space="0" w:color="auto"/>
        <w:bottom w:val="none" w:sz="0" w:space="0" w:color="auto"/>
        <w:right w:val="none" w:sz="0" w:space="0" w:color="auto"/>
      </w:divBdr>
    </w:div>
    <w:div w:id="138503721">
      <w:bodyDiv w:val="1"/>
      <w:marLeft w:val="0"/>
      <w:marRight w:val="0"/>
      <w:marTop w:val="0"/>
      <w:marBottom w:val="0"/>
      <w:divBdr>
        <w:top w:val="none" w:sz="0" w:space="0" w:color="auto"/>
        <w:left w:val="none" w:sz="0" w:space="0" w:color="auto"/>
        <w:bottom w:val="none" w:sz="0" w:space="0" w:color="auto"/>
        <w:right w:val="none" w:sz="0" w:space="0" w:color="auto"/>
      </w:divBdr>
    </w:div>
    <w:div w:id="144204868">
      <w:bodyDiv w:val="1"/>
      <w:marLeft w:val="0"/>
      <w:marRight w:val="0"/>
      <w:marTop w:val="0"/>
      <w:marBottom w:val="0"/>
      <w:divBdr>
        <w:top w:val="none" w:sz="0" w:space="0" w:color="auto"/>
        <w:left w:val="none" w:sz="0" w:space="0" w:color="auto"/>
        <w:bottom w:val="none" w:sz="0" w:space="0" w:color="auto"/>
        <w:right w:val="none" w:sz="0" w:space="0" w:color="auto"/>
      </w:divBdr>
    </w:div>
    <w:div w:id="144704046">
      <w:bodyDiv w:val="1"/>
      <w:marLeft w:val="0"/>
      <w:marRight w:val="0"/>
      <w:marTop w:val="0"/>
      <w:marBottom w:val="0"/>
      <w:divBdr>
        <w:top w:val="none" w:sz="0" w:space="0" w:color="auto"/>
        <w:left w:val="none" w:sz="0" w:space="0" w:color="auto"/>
        <w:bottom w:val="none" w:sz="0" w:space="0" w:color="auto"/>
        <w:right w:val="none" w:sz="0" w:space="0" w:color="auto"/>
      </w:divBdr>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295259117">
      <w:bodyDiv w:val="1"/>
      <w:marLeft w:val="0"/>
      <w:marRight w:val="0"/>
      <w:marTop w:val="0"/>
      <w:marBottom w:val="0"/>
      <w:divBdr>
        <w:top w:val="none" w:sz="0" w:space="0" w:color="auto"/>
        <w:left w:val="none" w:sz="0" w:space="0" w:color="auto"/>
        <w:bottom w:val="none" w:sz="0" w:space="0" w:color="auto"/>
        <w:right w:val="none" w:sz="0" w:space="0" w:color="auto"/>
      </w:divBdr>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449951">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7149346">
      <w:bodyDiv w:val="1"/>
      <w:marLeft w:val="0"/>
      <w:marRight w:val="0"/>
      <w:marTop w:val="0"/>
      <w:marBottom w:val="0"/>
      <w:divBdr>
        <w:top w:val="none" w:sz="0" w:space="0" w:color="auto"/>
        <w:left w:val="none" w:sz="0" w:space="0" w:color="auto"/>
        <w:bottom w:val="none" w:sz="0" w:space="0" w:color="auto"/>
        <w:right w:val="none" w:sz="0" w:space="0" w:color="auto"/>
      </w:divBdr>
      <w:divsChild>
        <w:div w:id="2101682596">
          <w:marLeft w:val="0"/>
          <w:marRight w:val="0"/>
          <w:marTop w:val="0"/>
          <w:marBottom w:val="0"/>
          <w:divBdr>
            <w:top w:val="single" w:sz="2" w:space="0" w:color="auto"/>
            <w:left w:val="single" w:sz="2" w:space="0" w:color="auto"/>
            <w:bottom w:val="single" w:sz="2" w:space="0" w:color="auto"/>
            <w:right w:val="single" w:sz="2" w:space="0" w:color="auto"/>
          </w:divBdr>
        </w:div>
      </w:divsChild>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35036300">
      <w:bodyDiv w:val="1"/>
      <w:marLeft w:val="0"/>
      <w:marRight w:val="0"/>
      <w:marTop w:val="0"/>
      <w:marBottom w:val="0"/>
      <w:divBdr>
        <w:top w:val="none" w:sz="0" w:space="0" w:color="auto"/>
        <w:left w:val="none" w:sz="0" w:space="0" w:color="auto"/>
        <w:bottom w:val="none" w:sz="0" w:space="0" w:color="auto"/>
        <w:right w:val="none" w:sz="0" w:space="0" w:color="auto"/>
      </w:divBdr>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39621521">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7830308">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5462931">
      <w:bodyDiv w:val="1"/>
      <w:marLeft w:val="0"/>
      <w:marRight w:val="0"/>
      <w:marTop w:val="0"/>
      <w:marBottom w:val="0"/>
      <w:divBdr>
        <w:top w:val="none" w:sz="0" w:space="0" w:color="auto"/>
        <w:left w:val="none" w:sz="0" w:space="0" w:color="auto"/>
        <w:bottom w:val="none" w:sz="0" w:space="0" w:color="auto"/>
        <w:right w:val="none" w:sz="0" w:space="0" w:color="auto"/>
      </w:divBdr>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67280068">
      <w:bodyDiv w:val="1"/>
      <w:marLeft w:val="0"/>
      <w:marRight w:val="0"/>
      <w:marTop w:val="0"/>
      <w:marBottom w:val="0"/>
      <w:divBdr>
        <w:top w:val="none" w:sz="0" w:space="0" w:color="auto"/>
        <w:left w:val="none" w:sz="0" w:space="0" w:color="auto"/>
        <w:bottom w:val="none" w:sz="0" w:space="0" w:color="auto"/>
        <w:right w:val="none" w:sz="0" w:space="0" w:color="auto"/>
      </w:divBdr>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515077203">
      <w:bodyDiv w:val="1"/>
      <w:marLeft w:val="0"/>
      <w:marRight w:val="0"/>
      <w:marTop w:val="0"/>
      <w:marBottom w:val="0"/>
      <w:divBdr>
        <w:top w:val="none" w:sz="0" w:space="0" w:color="auto"/>
        <w:left w:val="none" w:sz="0" w:space="0" w:color="auto"/>
        <w:bottom w:val="none" w:sz="0" w:space="0" w:color="auto"/>
        <w:right w:val="none" w:sz="0" w:space="0" w:color="auto"/>
      </w:divBdr>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47574847">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59466">
      <w:bodyDiv w:val="1"/>
      <w:marLeft w:val="0"/>
      <w:marRight w:val="0"/>
      <w:marTop w:val="0"/>
      <w:marBottom w:val="0"/>
      <w:divBdr>
        <w:top w:val="none" w:sz="0" w:space="0" w:color="auto"/>
        <w:left w:val="none" w:sz="0" w:space="0" w:color="auto"/>
        <w:bottom w:val="none" w:sz="0" w:space="0" w:color="auto"/>
        <w:right w:val="none" w:sz="0" w:space="0" w:color="auto"/>
      </w:divBdr>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0668143">
      <w:bodyDiv w:val="1"/>
      <w:marLeft w:val="0"/>
      <w:marRight w:val="0"/>
      <w:marTop w:val="0"/>
      <w:marBottom w:val="0"/>
      <w:divBdr>
        <w:top w:val="none" w:sz="0" w:space="0" w:color="auto"/>
        <w:left w:val="none" w:sz="0" w:space="0" w:color="auto"/>
        <w:bottom w:val="none" w:sz="0" w:space="0" w:color="auto"/>
        <w:right w:val="none" w:sz="0" w:space="0" w:color="auto"/>
      </w:divBdr>
      <w:divsChild>
        <w:div w:id="575407370">
          <w:marLeft w:val="0"/>
          <w:marRight w:val="0"/>
          <w:marTop w:val="0"/>
          <w:marBottom w:val="240"/>
          <w:divBdr>
            <w:top w:val="none" w:sz="0" w:space="0" w:color="auto"/>
            <w:left w:val="none" w:sz="0" w:space="0" w:color="auto"/>
            <w:bottom w:val="single" w:sz="6" w:space="0" w:color="CACACA"/>
            <w:right w:val="none" w:sz="0" w:space="0" w:color="auto"/>
          </w:divBdr>
        </w:div>
        <w:div w:id="693961496">
          <w:marLeft w:val="-225"/>
          <w:marRight w:val="-225"/>
          <w:marTop w:val="0"/>
          <w:marBottom w:val="0"/>
          <w:divBdr>
            <w:top w:val="none" w:sz="0" w:space="0" w:color="auto"/>
            <w:left w:val="none" w:sz="0" w:space="0" w:color="auto"/>
            <w:bottom w:val="none" w:sz="0" w:space="0" w:color="auto"/>
            <w:right w:val="none" w:sz="0" w:space="0" w:color="auto"/>
          </w:divBdr>
          <w:divsChild>
            <w:div w:id="10053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145759">
      <w:bodyDiv w:val="1"/>
      <w:marLeft w:val="0"/>
      <w:marRight w:val="0"/>
      <w:marTop w:val="0"/>
      <w:marBottom w:val="0"/>
      <w:divBdr>
        <w:top w:val="none" w:sz="0" w:space="0" w:color="auto"/>
        <w:left w:val="none" w:sz="0" w:space="0" w:color="auto"/>
        <w:bottom w:val="none" w:sz="0" w:space="0" w:color="auto"/>
        <w:right w:val="none" w:sz="0" w:space="0" w:color="auto"/>
      </w:divBdr>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36051105">
      <w:bodyDiv w:val="1"/>
      <w:marLeft w:val="0"/>
      <w:marRight w:val="0"/>
      <w:marTop w:val="0"/>
      <w:marBottom w:val="0"/>
      <w:divBdr>
        <w:top w:val="none" w:sz="0" w:space="0" w:color="auto"/>
        <w:left w:val="none" w:sz="0" w:space="0" w:color="auto"/>
        <w:bottom w:val="none" w:sz="0" w:space="0" w:color="auto"/>
        <w:right w:val="none" w:sz="0" w:space="0" w:color="auto"/>
      </w:divBdr>
      <w:divsChild>
        <w:div w:id="389380741">
          <w:marLeft w:val="0"/>
          <w:marRight w:val="0"/>
          <w:marTop w:val="0"/>
          <w:marBottom w:val="240"/>
          <w:divBdr>
            <w:top w:val="none" w:sz="0" w:space="0" w:color="auto"/>
            <w:left w:val="none" w:sz="0" w:space="0" w:color="auto"/>
            <w:bottom w:val="single" w:sz="6" w:space="0" w:color="CACACA"/>
            <w:right w:val="none" w:sz="0" w:space="0" w:color="auto"/>
          </w:divBdr>
        </w:div>
        <w:div w:id="892230193">
          <w:marLeft w:val="-225"/>
          <w:marRight w:val="-225"/>
          <w:marTop w:val="0"/>
          <w:marBottom w:val="0"/>
          <w:divBdr>
            <w:top w:val="none" w:sz="0" w:space="0" w:color="auto"/>
            <w:left w:val="none" w:sz="0" w:space="0" w:color="auto"/>
            <w:bottom w:val="none" w:sz="0" w:space="0" w:color="auto"/>
            <w:right w:val="none" w:sz="0" w:space="0" w:color="auto"/>
          </w:divBdr>
          <w:divsChild>
            <w:div w:id="19299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6367451">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09633103">
      <w:bodyDiv w:val="1"/>
      <w:marLeft w:val="0"/>
      <w:marRight w:val="0"/>
      <w:marTop w:val="0"/>
      <w:marBottom w:val="0"/>
      <w:divBdr>
        <w:top w:val="none" w:sz="0" w:space="0" w:color="auto"/>
        <w:left w:val="none" w:sz="0" w:space="0" w:color="auto"/>
        <w:bottom w:val="none" w:sz="0" w:space="0" w:color="auto"/>
        <w:right w:val="none" w:sz="0" w:space="0" w:color="auto"/>
      </w:divBdr>
      <w:divsChild>
        <w:div w:id="1050423477">
          <w:marLeft w:val="0"/>
          <w:marRight w:val="0"/>
          <w:marTop w:val="0"/>
          <w:marBottom w:val="240"/>
          <w:divBdr>
            <w:top w:val="none" w:sz="0" w:space="0" w:color="auto"/>
            <w:left w:val="none" w:sz="0" w:space="0" w:color="auto"/>
            <w:bottom w:val="single" w:sz="6" w:space="0" w:color="CACACA"/>
            <w:right w:val="none" w:sz="0" w:space="0" w:color="auto"/>
          </w:divBdr>
        </w:div>
        <w:div w:id="89860577">
          <w:marLeft w:val="-225"/>
          <w:marRight w:val="-225"/>
          <w:marTop w:val="0"/>
          <w:marBottom w:val="0"/>
          <w:divBdr>
            <w:top w:val="none" w:sz="0" w:space="0" w:color="auto"/>
            <w:left w:val="none" w:sz="0" w:space="0" w:color="auto"/>
            <w:bottom w:val="none" w:sz="0" w:space="0" w:color="auto"/>
            <w:right w:val="none" w:sz="0" w:space="0" w:color="auto"/>
          </w:divBdr>
          <w:divsChild>
            <w:div w:id="15704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9824">
      <w:bodyDiv w:val="1"/>
      <w:marLeft w:val="0"/>
      <w:marRight w:val="0"/>
      <w:marTop w:val="0"/>
      <w:marBottom w:val="0"/>
      <w:divBdr>
        <w:top w:val="none" w:sz="0" w:space="0" w:color="auto"/>
        <w:left w:val="none" w:sz="0" w:space="0" w:color="auto"/>
        <w:bottom w:val="none" w:sz="0" w:space="0" w:color="auto"/>
        <w:right w:val="none" w:sz="0" w:space="0" w:color="auto"/>
      </w:divBdr>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48636141">
      <w:bodyDiv w:val="1"/>
      <w:marLeft w:val="0"/>
      <w:marRight w:val="0"/>
      <w:marTop w:val="0"/>
      <w:marBottom w:val="0"/>
      <w:divBdr>
        <w:top w:val="none" w:sz="0" w:space="0" w:color="auto"/>
        <w:left w:val="none" w:sz="0" w:space="0" w:color="auto"/>
        <w:bottom w:val="none" w:sz="0" w:space="0" w:color="auto"/>
        <w:right w:val="none" w:sz="0" w:space="0" w:color="auto"/>
      </w:divBdr>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6574953">
      <w:bodyDiv w:val="1"/>
      <w:marLeft w:val="0"/>
      <w:marRight w:val="0"/>
      <w:marTop w:val="0"/>
      <w:marBottom w:val="0"/>
      <w:divBdr>
        <w:top w:val="none" w:sz="0" w:space="0" w:color="auto"/>
        <w:left w:val="none" w:sz="0" w:space="0" w:color="auto"/>
        <w:bottom w:val="none" w:sz="0" w:space="0" w:color="auto"/>
        <w:right w:val="none" w:sz="0" w:space="0" w:color="auto"/>
      </w:divBdr>
      <w:divsChild>
        <w:div w:id="1408720715">
          <w:marLeft w:val="0"/>
          <w:marRight w:val="0"/>
          <w:marTop w:val="0"/>
          <w:marBottom w:val="240"/>
          <w:divBdr>
            <w:top w:val="none" w:sz="0" w:space="0" w:color="auto"/>
            <w:left w:val="none" w:sz="0" w:space="0" w:color="auto"/>
            <w:bottom w:val="single" w:sz="6" w:space="0" w:color="CACACA"/>
            <w:right w:val="none" w:sz="0" w:space="0" w:color="auto"/>
          </w:divBdr>
        </w:div>
        <w:div w:id="1500073027">
          <w:marLeft w:val="0"/>
          <w:marRight w:val="0"/>
          <w:marTop w:val="0"/>
          <w:marBottom w:val="450"/>
          <w:divBdr>
            <w:top w:val="none" w:sz="0" w:space="0" w:color="auto"/>
            <w:left w:val="none" w:sz="0" w:space="0" w:color="auto"/>
            <w:bottom w:val="none" w:sz="0" w:space="0" w:color="auto"/>
            <w:right w:val="none" w:sz="0" w:space="0" w:color="auto"/>
          </w:divBdr>
          <w:divsChild>
            <w:div w:id="906569326">
              <w:marLeft w:val="-225"/>
              <w:marRight w:val="-225"/>
              <w:marTop w:val="0"/>
              <w:marBottom w:val="0"/>
              <w:divBdr>
                <w:top w:val="none" w:sz="0" w:space="0" w:color="auto"/>
                <w:left w:val="none" w:sz="0" w:space="0" w:color="auto"/>
                <w:bottom w:val="none" w:sz="0" w:space="0" w:color="auto"/>
                <w:right w:val="none" w:sz="0" w:space="0" w:color="auto"/>
              </w:divBdr>
              <w:divsChild>
                <w:div w:id="200481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75389533">
      <w:bodyDiv w:val="1"/>
      <w:marLeft w:val="0"/>
      <w:marRight w:val="0"/>
      <w:marTop w:val="0"/>
      <w:marBottom w:val="0"/>
      <w:divBdr>
        <w:top w:val="none" w:sz="0" w:space="0" w:color="auto"/>
        <w:left w:val="none" w:sz="0" w:space="0" w:color="auto"/>
        <w:bottom w:val="none" w:sz="0" w:space="0" w:color="auto"/>
        <w:right w:val="none" w:sz="0" w:space="0" w:color="auto"/>
      </w:divBdr>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25304953">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316468">
      <w:bodyDiv w:val="1"/>
      <w:marLeft w:val="0"/>
      <w:marRight w:val="0"/>
      <w:marTop w:val="0"/>
      <w:marBottom w:val="0"/>
      <w:divBdr>
        <w:top w:val="none" w:sz="0" w:space="0" w:color="auto"/>
        <w:left w:val="none" w:sz="0" w:space="0" w:color="auto"/>
        <w:bottom w:val="none" w:sz="0" w:space="0" w:color="auto"/>
        <w:right w:val="none" w:sz="0" w:space="0" w:color="auto"/>
      </w:divBdr>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103457858">
      <w:bodyDiv w:val="1"/>
      <w:marLeft w:val="0"/>
      <w:marRight w:val="0"/>
      <w:marTop w:val="0"/>
      <w:marBottom w:val="0"/>
      <w:divBdr>
        <w:top w:val="none" w:sz="0" w:space="0" w:color="auto"/>
        <w:left w:val="none" w:sz="0" w:space="0" w:color="auto"/>
        <w:bottom w:val="none" w:sz="0" w:space="0" w:color="auto"/>
        <w:right w:val="none" w:sz="0" w:space="0" w:color="auto"/>
      </w:divBdr>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64995865">
      <w:bodyDiv w:val="1"/>
      <w:marLeft w:val="0"/>
      <w:marRight w:val="0"/>
      <w:marTop w:val="0"/>
      <w:marBottom w:val="0"/>
      <w:divBdr>
        <w:top w:val="none" w:sz="0" w:space="0" w:color="auto"/>
        <w:left w:val="none" w:sz="0" w:space="0" w:color="auto"/>
        <w:bottom w:val="none" w:sz="0" w:space="0" w:color="auto"/>
        <w:right w:val="none" w:sz="0" w:space="0" w:color="auto"/>
      </w:divBdr>
    </w:div>
    <w:div w:id="1273899955">
      <w:bodyDiv w:val="1"/>
      <w:marLeft w:val="0"/>
      <w:marRight w:val="0"/>
      <w:marTop w:val="0"/>
      <w:marBottom w:val="0"/>
      <w:divBdr>
        <w:top w:val="none" w:sz="0" w:space="0" w:color="auto"/>
        <w:left w:val="none" w:sz="0" w:space="0" w:color="auto"/>
        <w:bottom w:val="none" w:sz="0" w:space="0" w:color="auto"/>
        <w:right w:val="none" w:sz="0" w:space="0" w:color="auto"/>
      </w:divBdr>
      <w:divsChild>
        <w:div w:id="1012994455">
          <w:marLeft w:val="0"/>
          <w:marRight w:val="0"/>
          <w:marTop w:val="0"/>
          <w:marBottom w:val="240"/>
          <w:divBdr>
            <w:top w:val="none" w:sz="0" w:space="0" w:color="auto"/>
            <w:left w:val="none" w:sz="0" w:space="0" w:color="auto"/>
            <w:bottom w:val="single" w:sz="6" w:space="0" w:color="CACACA"/>
            <w:right w:val="none" w:sz="0" w:space="0" w:color="auto"/>
          </w:divBdr>
        </w:div>
        <w:div w:id="1344549159">
          <w:marLeft w:val="-225"/>
          <w:marRight w:val="-225"/>
          <w:marTop w:val="0"/>
          <w:marBottom w:val="0"/>
          <w:divBdr>
            <w:top w:val="none" w:sz="0" w:space="0" w:color="auto"/>
            <w:left w:val="none" w:sz="0" w:space="0" w:color="auto"/>
            <w:bottom w:val="none" w:sz="0" w:space="0" w:color="auto"/>
            <w:right w:val="none" w:sz="0" w:space="0" w:color="auto"/>
          </w:divBdr>
          <w:divsChild>
            <w:div w:id="13918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16301515">
      <w:bodyDiv w:val="1"/>
      <w:marLeft w:val="0"/>
      <w:marRight w:val="0"/>
      <w:marTop w:val="0"/>
      <w:marBottom w:val="0"/>
      <w:divBdr>
        <w:top w:val="none" w:sz="0" w:space="0" w:color="auto"/>
        <w:left w:val="none" w:sz="0" w:space="0" w:color="auto"/>
        <w:bottom w:val="none" w:sz="0" w:space="0" w:color="auto"/>
        <w:right w:val="none" w:sz="0" w:space="0" w:color="auto"/>
      </w:divBdr>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403791954">
      <w:bodyDiv w:val="1"/>
      <w:marLeft w:val="0"/>
      <w:marRight w:val="0"/>
      <w:marTop w:val="0"/>
      <w:marBottom w:val="0"/>
      <w:divBdr>
        <w:top w:val="none" w:sz="0" w:space="0" w:color="auto"/>
        <w:left w:val="none" w:sz="0" w:space="0" w:color="auto"/>
        <w:bottom w:val="none" w:sz="0" w:space="0" w:color="auto"/>
        <w:right w:val="none" w:sz="0" w:space="0" w:color="auto"/>
      </w:divBdr>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628464">
      <w:bodyDiv w:val="1"/>
      <w:marLeft w:val="0"/>
      <w:marRight w:val="0"/>
      <w:marTop w:val="0"/>
      <w:marBottom w:val="0"/>
      <w:divBdr>
        <w:top w:val="none" w:sz="0" w:space="0" w:color="auto"/>
        <w:left w:val="none" w:sz="0" w:space="0" w:color="auto"/>
        <w:bottom w:val="none" w:sz="0" w:space="0" w:color="auto"/>
        <w:right w:val="none" w:sz="0" w:space="0" w:color="auto"/>
      </w:divBdr>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510832039">
      <w:bodyDiv w:val="1"/>
      <w:marLeft w:val="0"/>
      <w:marRight w:val="0"/>
      <w:marTop w:val="0"/>
      <w:marBottom w:val="0"/>
      <w:divBdr>
        <w:top w:val="none" w:sz="0" w:space="0" w:color="auto"/>
        <w:left w:val="none" w:sz="0" w:space="0" w:color="auto"/>
        <w:bottom w:val="none" w:sz="0" w:space="0" w:color="auto"/>
        <w:right w:val="none" w:sz="0" w:space="0" w:color="auto"/>
      </w:divBdr>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50801047">
      <w:bodyDiv w:val="1"/>
      <w:marLeft w:val="0"/>
      <w:marRight w:val="0"/>
      <w:marTop w:val="0"/>
      <w:marBottom w:val="0"/>
      <w:divBdr>
        <w:top w:val="none" w:sz="0" w:space="0" w:color="auto"/>
        <w:left w:val="none" w:sz="0" w:space="0" w:color="auto"/>
        <w:bottom w:val="none" w:sz="0" w:space="0" w:color="auto"/>
        <w:right w:val="none" w:sz="0" w:space="0" w:color="auto"/>
      </w:divBdr>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67397690">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28407632">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2624">
      <w:bodyDiv w:val="1"/>
      <w:marLeft w:val="0"/>
      <w:marRight w:val="0"/>
      <w:marTop w:val="0"/>
      <w:marBottom w:val="0"/>
      <w:divBdr>
        <w:top w:val="none" w:sz="0" w:space="0" w:color="auto"/>
        <w:left w:val="none" w:sz="0" w:space="0" w:color="auto"/>
        <w:bottom w:val="none" w:sz="0" w:space="0" w:color="auto"/>
        <w:right w:val="none" w:sz="0" w:space="0" w:color="auto"/>
      </w:divBdr>
    </w:div>
    <w:div w:id="1778254286">
      <w:bodyDiv w:val="1"/>
      <w:marLeft w:val="0"/>
      <w:marRight w:val="0"/>
      <w:marTop w:val="0"/>
      <w:marBottom w:val="0"/>
      <w:divBdr>
        <w:top w:val="none" w:sz="0" w:space="0" w:color="auto"/>
        <w:left w:val="none" w:sz="0" w:space="0" w:color="auto"/>
        <w:bottom w:val="none" w:sz="0" w:space="0" w:color="auto"/>
        <w:right w:val="none" w:sz="0" w:space="0" w:color="auto"/>
      </w:divBdr>
    </w:div>
    <w:div w:id="1791628565">
      <w:bodyDiv w:val="1"/>
      <w:marLeft w:val="0"/>
      <w:marRight w:val="0"/>
      <w:marTop w:val="0"/>
      <w:marBottom w:val="0"/>
      <w:divBdr>
        <w:top w:val="none" w:sz="0" w:space="0" w:color="auto"/>
        <w:left w:val="none" w:sz="0" w:space="0" w:color="auto"/>
        <w:bottom w:val="none" w:sz="0" w:space="0" w:color="auto"/>
        <w:right w:val="none" w:sz="0" w:space="0" w:color="auto"/>
      </w:divBdr>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16986023">
      <w:bodyDiv w:val="1"/>
      <w:marLeft w:val="0"/>
      <w:marRight w:val="0"/>
      <w:marTop w:val="0"/>
      <w:marBottom w:val="0"/>
      <w:divBdr>
        <w:top w:val="none" w:sz="0" w:space="0" w:color="auto"/>
        <w:left w:val="none" w:sz="0" w:space="0" w:color="auto"/>
        <w:bottom w:val="none" w:sz="0" w:space="0" w:color="auto"/>
        <w:right w:val="none" w:sz="0" w:space="0" w:color="auto"/>
      </w:divBdr>
    </w:div>
    <w:div w:id="1821652762">
      <w:bodyDiv w:val="1"/>
      <w:marLeft w:val="0"/>
      <w:marRight w:val="0"/>
      <w:marTop w:val="0"/>
      <w:marBottom w:val="0"/>
      <w:divBdr>
        <w:top w:val="none" w:sz="0" w:space="0" w:color="auto"/>
        <w:left w:val="none" w:sz="0" w:space="0" w:color="auto"/>
        <w:bottom w:val="none" w:sz="0" w:space="0" w:color="auto"/>
        <w:right w:val="none" w:sz="0" w:space="0" w:color="auto"/>
      </w:divBdr>
    </w:div>
    <w:div w:id="1839347276">
      <w:bodyDiv w:val="1"/>
      <w:marLeft w:val="0"/>
      <w:marRight w:val="0"/>
      <w:marTop w:val="0"/>
      <w:marBottom w:val="0"/>
      <w:divBdr>
        <w:top w:val="none" w:sz="0" w:space="0" w:color="auto"/>
        <w:left w:val="none" w:sz="0" w:space="0" w:color="auto"/>
        <w:bottom w:val="none" w:sz="0" w:space="0" w:color="auto"/>
        <w:right w:val="none" w:sz="0" w:space="0" w:color="auto"/>
      </w:divBdr>
      <w:divsChild>
        <w:div w:id="1334408410">
          <w:marLeft w:val="0"/>
          <w:marRight w:val="0"/>
          <w:marTop w:val="0"/>
          <w:marBottom w:val="240"/>
          <w:divBdr>
            <w:top w:val="none" w:sz="0" w:space="0" w:color="auto"/>
            <w:left w:val="none" w:sz="0" w:space="0" w:color="auto"/>
            <w:bottom w:val="single" w:sz="6" w:space="0" w:color="CACACA"/>
            <w:right w:val="none" w:sz="0" w:space="0" w:color="auto"/>
          </w:divBdr>
        </w:div>
        <w:div w:id="593519109">
          <w:marLeft w:val="-225"/>
          <w:marRight w:val="-225"/>
          <w:marTop w:val="0"/>
          <w:marBottom w:val="0"/>
          <w:divBdr>
            <w:top w:val="none" w:sz="0" w:space="0" w:color="auto"/>
            <w:left w:val="none" w:sz="0" w:space="0" w:color="auto"/>
            <w:bottom w:val="none" w:sz="0" w:space="0" w:color="auto"/>
            <w:right w:val="none" w:sz="0" w:space="0" w:color="auto"/>
          </w:divBdr>
          <w:divsChild>
            <w:div w:id="10488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8523592">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96351827">
      <w:bodyDiv w:val="1"/>
      <w:marLeft w:val="0"/>
      <w:marRight w:val="0"/>
      <w:marTop w:val="0"/>
      <w:marBottom w:val="0"/>
      <w:divBdr>
        <w:top w:val="none" w:sz="0" w:space="0" w:color="auto"/>
        <w:left w:val="none" w:sz="0" w:space="0" w:color="auto"/>
        <w:bottom w:val="none" w:sz="0" w:space="0" w:color="auto"/>
        <w:right w:val="none" w:sz="0" w:space="0" w:color="auto"/>
      </w:divBdr>
      <w:divsChild>
        <w:div w:id="1032805599">
          <w:marLeft w:val="0"/>
          <w:marRight w:val="0"/>
          <w:marTop w:val="0"/>
          <w:marBottom w:val="0"/>
          <w:divBdr>
            <w:top w:val="single" w:sz="2" w:space="0" w:color="auto"/>
            <w:left w:val="single" w:sz="2" w:space="0" w:color="auto"/>
            <w:bottom w:val="single" w:sz="2" w:space="0" w:color="auto"/>
            <w:right w:val="single" w:sz="2" w:space="0" w:color="auto"/>
          </w:divBdr>
          <w:divsChild>
            <w:div w:id="922953375">
              <w:marLeft w:val="0"/>
              <w:marRight w:val="0"/>
              <w:marTop w:val="0"/>
              <w:marBottom w:val="0"/>
              <w:divBdr>
                <w:top w:val="single" w:sz="2" w:space="0" w:color="auto"/>
                <w:left w:val="single" w:sz="2" w:space="0" w:color="auto"/>
                <w:bottom w:val="single" w:sz="2" w:space="0" w:color="auto"/>
                <w:right w:val="single" w:sz="2" w:space="0" w:color="auto"/>
              </w:divBdr>
            </w:div>
          </w:divsChild>
        </w:div>
        <w:div w:id="1764916002">
          <w:marLeft w:val="0"/>
          <w:marRight w:val="0"/>
          <w:marTop w:val="0"/>
          <w:marBottom w:val="0"/>
          <w:divBdr>
            <w:top w:val="single" w:sz="2" w:space="0" w:color="auto"/>
            <w:left w:val="single" w:sz="2" w:space="0" w:color="auto"/>
            <w:bottom w:val="single" w:sz="2" w:space="0" w:color="auto"/>
            <w:right w:val="single" w:sz="2" w:space="0" w:color="auto"/>
          </w:divBdr>
        </w:div>
      </w:divsChild>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9339177">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39314845">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2124851">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30126162">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y-expo.com/en/events/conferences/program?languages=en" TargetMode="External"/><Relationship Id="rId18" Type="http://schemas.openxmlformats.org/officeDocument/2006/relationships/hyperlink" Target="https://www.linkedin.com/company/keyenergy/" TargetMode="External"/><Relationship Id="rId3" Type="http://schemas.openxmlformats.org/officeDocument/2006/relationships/customXml" Target="../customXml/item3.xml"/><Relationship Id="rId21" Type="http://schemas.openxmlformats.org/officeDocument/2006/relationships/hyperlink" Target="mailto:f.pericolo@smartitaly.it" TargetMode="External"/><Relationship Id="rId7" Type="http://schemas.openxmlformats.org/officeDocument/2006/relationships/settings" Target="settings.xml"/><Relationship Id="rId12" Type="http://schemas.openxmlformats.org/officeDocument/2006/relationships/hyperlink" Target="https://www.key-expo.com/en/events/conferences/program" TargetMode="External"/><Relationship Id="rId17" Type="http://schemas.openxmlformats.org/officeDocument/2006/relationships/hyperlink" Target="https://www.instagram.com/key_exp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keyexpo/" TargetMode="External"/><Relationship Id="rId20" Type="http://schemas.openxmlformats.org/officeDocument/2006/relationships/hyperlink" Target="mailto:s.scatena@smartitaly.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ey-expo.com/i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edia@iegexpo.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yenergy@iegexpo.it" TargetMode="External"/><Relationship Id="rId22"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5" ma:contentTypeDescription="Creare un nuovo documento." ma:contentTypeScope="" ma:versionID="6a002cba4e12a59ff71805d9351c34d6">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e29c464a9b206b3b39b9fd9d48a1d54"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DA14F-5B6A-4724-A100-2888FBF79131}">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customXml/itemProps2.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customXml/itemProps3.xml><?xml version="1.0" encoding="utf-8"?>
<ds:datastoreItem xmlns:ds="http://schemas.openxmlformats.org/officeDocument/2006/customXml" ds:itemID="{68ACF6BB-7325-4388-BF5F-1957314F08F5}">
  <ds:schemaRefs>
    <ds:schemaRef ds:uri="http://schemas.microsoft.com/sharepoint/v3/contenttype/forms"/>
  </ds:schemaRefs>
</ds:datastoreItem>
</file>

<file path=customXml/itemProps4.xml><?xml version="1.0" encoding="utf-8"?>
<ds:datastoreItem xmlns:ds="http://schemas.openxmlformats.org/officeDocument/2006/customXml" ds:itemID="{D34D050A-FB1D-4580-B2B5-7779E7441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1367</Words>
  <Characters>7798</Characters>
  <Application>Microsoft Office Word</Application>
  <DocSecurity>4</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Angela Sette</cp:lastModifiedBy>
  <cp:revision>2</cp:revision>
  <cp:lastPrinted>2024-03-01T16:07:00Z</cp:lastPrinted>
  <dcterms:created xsi:type="dcterms:W3CDTF">2026-02-23T16:09:00Z</dcterms:created>
  <dcterms:modified xsi:type="dcterms:W3CDTF">2026-02-23T16:09:00Z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ies>
</file>